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0690" w14:textId="77777777" w:rsidR="009D4B0A" w:rsidRPr="001E01E2" w:rsidRDefault="009D4B0A">
      <w:pPr>
        <w:spacing w:after="0"/>
        <w:ind w:left="7690"/>
        <w:rPr>
          <w:rFonts w:ascii="Times New Roman" w:hAnsi="Times New Roman" w:cs="Times New Roman"/>
        </w:rPr>
      </w:pPr>
    </w:p>
    <w:p w14:paraId="5908A956" w14:textId="77777777" w:rsidR="009D4B0A" w:rsidRPr="001E01E2" w:rsidRDefault="001E01E2">
      <w:pPr>
        <w:spacing w:after="229"/>
        <w:ind w:right="60"/>
        <w:jc w:val="right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</w:t>
      </w:r>
      <w:r w:rsidRPr="001E01E2">
        <w:rPr>
          <w:rFonts w:ascii="Times New Roman" w:eastAsia="Arial" w:hAnsi="Times New Roman" w:cs="Times New Roman"/>
          <w:sz w:val="24"/>
        </w:rPr>
        <w:tab/>
        <w:t xml:space="preserve"> </w:t>
      </w:r>
      <w:r w:rsidRPr="001E01E2">
        <w:rPr>
          <w:rFonts w:ascii="Times New Roman" w:eastAsia="Arial" w:hAnsi="Times New Roman" w:cs="Times New Roman"/>
          <w:sz w:val="24"/>
        </w:rPr>
        <w:tab/>
        <w:t xml:space="preserve"> </w:t>
      </w:r>
    </w:p>
    <w:p w14:paraId="3C553F14" w14:textId="77777777" w:rsidR="009D4B0A" w:rsidRPr="001E01E2" w:rsidRDefault="001E01E2">
      <w:pPr>
        <w:spacing w:after="19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2D61BF41" w14:textId="77777777" w:rsidR="009D4B0A" w:rsidRPr="001E01E2" w:rsidRDefault="00485129">
      <w:pPr>
        <w:spacing w:after="117"/>
        <w:ind w:right="130"/>
        <w:jc w:val="center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/>
          <w:sz w:val="24"/>
        </w:rPr>
        <w:t>ZAPYTANIE OFERTOWE</w:t>
      </w:r>
      <w:r w:rsidR="001E01E2"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19F2E40D" w14:textId="77777777" w:rsidR="009D4B0A" w:rsidRPr="001E01E2" w:rsidRDefault="001E01E2">
      <w:pPr>
        <w:spacing w:after="118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i/>
          <w:sz w:val="24"/>
        </w:rPr>
        <w:t xml:space="preserve"> </w:t>
      </w:r>
    </w:p>
    <w:p w14:paraId="16238C7C" w14:textId="098A7A88" w:rsidR="009D4B0A" w:rsidRDefault="001E01E2" w:rsidP="00D239F7">
      <w:pPr>
        <w:spacing w:after="0" w:line="368" w:lineRule="auto"/>
        <w:ind w:left="-15" w:right="119" w:firstLine="711"/>
        <w:jc w:val="both"/>
        <w:rPr>
          <w:rFonts w:ascii="Times New Roman" w:eastAsia="Times New Roman" w:hAnsi="Times New Roman" w:cs="Times New Roman"/>
          <w:sz w:val="24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2. Regionalna Baza Logistyczna zwraca się do Państwa z wnioskiem o złożenie oferty cenowej na </w:t>
      </w:r>
      <w:r w:rsidR="00D239F7" w:rsidRPr="00D239F7">
        <w:rPr>
          <w:rFonts w:ascii="Times New Roman" w:eastAsia="Times New Roman" w:hAnsi="Times New Roman" w:cs="Times New Roman"/>
          <w:b/>
          <w:sz w:val="24"/>
        </w:rPr>
        <w:t xml:space="preserve">dostawę </w:t>
      </w:r>
      <w:r w:rsidR="000178EE" w:rsidRPr="000178EE">
        <w:rPr>
          <w:rFonts w:ascii="Times New Roman" w:eastAsia="Times New Roman" w:hAnsi="Times New Roman" w:cs="Times New Roman"/>
          <w:b/>
          <w:sz w:val="24"/>
        </w:rPr>
        <w:t>mobilnych zespołów spalinowo – elektrycznych o mocy 4 kW</w:t>
      </w:r>
      <w:r w:rsidR="00464FC9">
        <w:rPr>
          <w:rFonts w:ascii="Times New Roman" w:eastAsia="Times New Roman" w:hAnsi="Times New Roman" w:cs="Times New Roman"/>
          <w:b/>
          <w:sz w:val="24"/>
        </w:rPr>
        <w:t xml:space="preserve"> na ramie</w:t>
      </w:r>
      <w:r w:rsidR="00011919">
        <w:rPr>
          <w:rFonts w:ascii="Times New Roman" w:eastAsia="Times New Roman" w:hAnsi="Times New Roman" w:cs="Times New Roman"/>
          <w:b/>
          <w:sz w:val="24"/>
        </w:rPr>
        <w:t>,</w:t>
      </w:r>
      <w:r w:rsidRPr="001E01E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1E01E2">
        <w:rPr>
          <w:rFonts w:ascii="Times New Roman" w:eastAsia="Times New Roman" w:hAnsi="Times New Roman" w:cs="Times New Roman"/>
          <w:sz w:val="24"/>
        </w:rPr>
        <w:t xml:space="preserve">zgodnie </w:t>
      </w:r>
      <w:r w:rsidR="00D239F7">
        <w:rPr>
          <w:rFonts w:ascii="Times New Roman" w:eastAsia="Times New Roman" w:hAnsi="Times New Roman" w:cs="Times New Roman"/>
          <w:sz w:val="24"/>
        </w:rPr>
        <w:t xml:space="preserve"> </w:t>
      </w:r>
      <w:r w:rsidRPr="001E01E2">
        <w:rPr>
          <w:rFonts w:ascii="Times New Roman" w:eastAsia="Times New Roman" w:hAnsi="Times New Roman" w:cs="Times New Roman"/>
          <w:sz w:val="24"/>
        </w:rPr>
        <w:t>z załącznikiem nr 1, w</w:t>
      </w:r>
      <w:r w:rsidR="00EE66F0">
        <w:rPr>
          <w:rFonts w:ascii="Times New Roman" w:eastAsia="Times New Roman" w:hAnsi="Times New Roman" w:cs="Times New Roman"/>
          <w:sz w:val="24"/>
        </w:rPr>
        <w:t> </w:t>
      </w:r>
      <w:r w:rsidRPr="001E01E2">
        <w:rPr>
          <w:rFonts w:ascii="Times New Roman" w:eastAsia="Times New Roman" w:hAnsi="Times New Roman" w:cs="Times New Roman"/>
          <w:sz w:val="24"/>
        </w:rPr>
        <w:t xml:space="preserve">terminie </w:t>
      </w:r>
      <w:r w:rsidR="00E12F91">
        <w:rPr>
          <w:rFonts w:ascii="Times New Roman" w:eastAsia="Times New Roman" w:hAnsi="Times New Roman" w:cs="Times New Roman"/>
          <w:b/>
          <w:sz w:val="24"/>
        </w:rPr>
        <w:t>do</w:t>
      </w:r>
      <w:r w:rsidR="00D239F7">
        <w:rPr>
          <w:rFonts w:ascii="Times New Roman" w:eastAsia="Times New Roman" w:hAnsi="Times New Roman" w:cs="Times New Roman"/>
          <w:b/>
          <w:sz w:val="24"/>
        </w:rPr>
        <w:t> </w:t>
      </w:r>
      <w:r w:rsidR="00E12F91">
        <w:rPr>
          <w:rFonts w:ascii="Times New Roman" w:eastAsia="Times New Roman" w:hAnsi="Times New Roman" w:cs="Times New Roman"/>
          <w:b/>
          <w:sz w:val="24"/>
        </w:rPr>
        <w:t>dnia</w:t>
      </w:r>
      <w:r w:rsidR="00D239F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91576B">
        <w:rPr>
          <w:rFonts w:ascii="Times New Roman" w:eastAsia="Times New Roman" w:hAnsi="Times New Roman" w:cs="Times New Roman"/>
          <w:b/>
          <w:sz w:val="24"/>
        </w:rPr>
        <w:t>28</w:t>
      </w:r>
      <w:r w:rsidR="007B5319">
        <w:rPr>
          <w:rFonts w:ascii="Times New Roman" w:eastAsia="Times New Roman" w:hAnsi="Times New Roman" w:cs="Times New Roman"/>
          <w:b/>
          <w:sz w:val="24"/>
        </w:rPr>
        <w:t>.</w:t>
      </w:r>
      <w:r w:rsidR="0091576B">
        <w:rPr>
          <w:rFonts w:ascii="Times New Roman" w:eastAsia="Times New Roman" w:hAnsi="Times New Roman" w:cs="Times New Roman"/>
          <w:b/>
          <w:sz w:val="24"/>
        </w:rPr>
        <w:t>01</w:t>
      </w:r>
      <w:r w:rsidRPr="001E01E2">
        <w:rPr>
          <w:rFonts w:ascii="Times New Roman" w:eastAsia="Times New Roman" w:hAnsi="Times New Roman" w:cs="Times New Roman"/>
          <w:b/>
          <w:sz w:val="24"/>
        </w:rPr>
        <w:t>.202</w:t>
      </w:r>
      <w:r w:rsidR="0091576B">
        <w:rPr>
          <w:rFonts w:ascii="Times New Roman" w:eastAsia="Times New Roman" w:hAnsi="Times New Roman" w:cs="Times New Roman"/>
          <w:b/>
          <w:sz w:val="24"/>
        </w:rPr>
        <w:t>6</w:t>
      </w:r>
      <w:r w:rsidR="00D239F7">
        <w:rPr>
          <w:rFonts w:ascii="Times New Roman" w:eastAsia="Times New Roman" w:hAnsi="Times New Roman" w:cs="Times New Roman"/>
          <w:b/>
          <w:sz w:val="24"/>
        </w:rPr>
        <w:t> </w:t>
      </w:r>
      <w:r w:rsidRPr="001E01E2">
        <w:rPr>
          <w:rFonts w:ascii="Times New Roman" w:eastAsia="Times New Roman" w:hAnsi="Times New Roman" w:cs="Times New Roman"/>
          <w:b/>
          <w:sz w:val="24"/>
        </w:rPr>
        <w:t>r.</w:t>
      </w:r>
      <w:r w:rsidRPr="001E01E2">
        <w:rPr>
          <w:rFonts w:ascii="Times New Roman" w:eastAsia="Times New Roman" w:hAnsi="Times New Roman" w:cs="Times New Roman"/>
          <w:sz w:val="24"/>
        </w:rPr>
        <w:t xml:space="preserve"> za pośrednictwem platformy zakupowej</w:t>
      </w:r>
      <w:r w:rsidR="00D239F7">
        <w:rPr>
          <w:rFonts w:ascii="Times New Roman" w:eastAsia="Times New Roman" w:hAnsi="Times New Roman" w:cs="Times New Roman"/>
          <w:sz w:val="24"/>
        </w:rPr>
        <w:t xml:space="preserve"> </w:t>
      </w:r>
      <w:hyperlink r:id="rId10" w:history="1">
        <w:r w:rsidR="00D239F7" w:rsidRPr="00EC248B">
          <w:rPr>
            <w:rStyle w:val="Hipercze"/>
            <w:rFonts w:ascii="Times New Roman" w:eastAsia="Times New Roman" w:hAnsi="Times New Roman" w:cs="Times New Roman"/>
            <w:sz w:val="24"/>
          </w:rPr>
          <w:t>https://platformazakupowa.pl/pn/2rblog</w:t>
        </w:r>
      </w:hyperlink>
      <w:hyperlink r:id="rId11">
        <w:r w:rsidRPr="001E01E2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14:paraId="07FD329B" w14:textId="77777777" w:rsidR="00D239F7" w:rsidRPr="00D239F7" w:rsidRDefault="00D239F7" w:rsidP="00D239F7">
      <w:pPr>
        <w:spacing w:after="0" w:line="368" w:lineRule="auto"/>
        <w:ind w:left="-15" w:right="119" w:firstLine="711"/>
        <w:jc w:val="both"/>
        <w:rPr>
          <w:rFonts w:ascii="Times New Roman" w:eastAsia="Times New Roman" w:hAnsi="Times New Roman" w:cs="Times New Roman"/>
          <w:sz w:val="24"/>
        </w:rPr>
      </w:pPr>
    </w:p>
    <w:p w14:paraId="6CD128A4" w14:textId="77777777" w:rsidR="009D4B0A" w:rsidRPr="001E01E2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Złożenie niniejszego zapytania nie stanowi oferty w rozumieniu przepisów kodeksu cywilnego i otrzymanie w jego konsekwencji informacji nie jest równorzędne  ze złożeniem zamówienia przez 2. Regionalną Bazę Logistyczną i nie stanowi podstawy do roszczenia sobie prawa ze strony dostawcy do realizacji przedmiotu zapytania. </w:t>
      </w:r>
    </w:p>
    <w:p w14:paraId="2F11133D" w14:textId="77777777" w:rsidR="009D4B0A" w:rsidRPr="001E01E2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2. Regionalną Bazę </w:t>
      </w:r>
      <w:r w:rsidRPr="001E01E2">
        <w:rPr>
          <w:rFonts w:ascii="Times New Roman" w:hAnsi="Times New Roman" w:cs="Times New Roman"/>
        </w:rPr>
        <w:t xml:space="preserve"> </w:t>
      </w:r>
      <w:r w:rsidRPr="001E01E2">
        <w:rPr>
          <w:rFonts w:ascii="Times New Roman" w:eastAsia="Times New Roman" w:hAnsi="Times New Roman" w:cs="Times New Roman"/>
          <w:sz w:val="24"/>
        </w:rPr>
        <w:t xml:space="preserve">Logistyczną z siedzibą w Warszawie ul. Marsa 110, 04-470 Warszawa NIP: 952-209-95-97, REGON 142665905 w ramach postępowań niewymagających stosowania ustawy </w:t>
      </w:r>
      <w:r w:rsidRPr="001E01E2">
        <w:rPr>
          <w:rFonts w:ascii="Times New Roman" w:eastAsia="Times New Roman" w:hAnsi="Times New Roman" w:cs="Times New Roman"/>
          <w:sz w:val="24"/>
        </w:rPr>
        <w:br/>
        <w:t xml:space="preserve">o zamówieniach publicznych. Przysługuje Pani/Panu prawo do dostępu do swoich danych osobowych, ograniczenia ich przetwarzania, do ich przenoszenia, usunięcia, sprostowania, </w:t>
      </w:r>
      <w:r w:rsidRPr="001E01E2">
        <w:rPr>
          <w:rFonts w:ascii="Times New Roman" w:eastAsia="Times New Roman" w:hAnsi="Times New Roman" w:cs="Times New Roman"/>
          <w:sz w:val="24"/>
        </w:rPr>
        <w:br/>
        <w:t xml:space="preserve">a także złożenia sprzeciwu. Pełna informacja o ochronie danych osobowych na podstawie RODO znajduje się na stronie internetowej pod adresem https://2rblog.wp.mil.pl/ </w:t>
      </w:r>
    </w:p>
    <w:p w14:paraId="3D1BE826" w14:textId="77777777" w:rsidR="009D4B0A" w:rsidRPr="001E01E2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W każdej sprawie związanej z przetwarzaniem danych osobowych można kontaktować się </w:t>
      </w:r>
      <w:r w:rsidRPr="001E01E2">
        <w:rPr>
          <w:rFonts w:ascii="Times New Roman" w:eastAsia="Times New Roman" w:hAnsi="Times New Roman" w:cs="Times New Roman"/>
          <w:sz w:val="24"/>
        </w:rPr>
        <w:br/>
        <w:t xml:space="preserve">z Administratorem pod adresem korespondencji lub z IOD pod dedykowanym adresem e-mail 2rblog.iod@ron.mil.pl </w:t>
      </w:r>
    </w:p>
    <w:p w14:paraId="72A5BD3D" w14:textId="77777777" w:rsidR="009D4B0A" w:rsidRPr="001E01E2" w:rsidRDefault="001E01E2">
      <w:pPr>
        <w:spacing w:after="80"/>
        <w:ind w:left="566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 </w:t>
      </w:r>
    </w:p>
    <w:p w14:paraId="5B59B948" w14:textId="77777777"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14:paraId="1C25DD32" w14:textId="77777777"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14:paraId="73A37910" w14:textId="77777777"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14:paraId="616859F7" w14:textId="77777777"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14:paraId="7B503C02" w14:textId="77777777" w:rsidR="009D4B0A" w:rsidRPr="001E01E2" w:rsidRDefault="001E01E2">
      <w:pPr>
        <w:spacing w:after="17"/>
        <w:rPr>
          <w:rFonts w:ascii="Times New Roman" w:eastAsia="Arial" w:hAnsi="Times New Roman" w:cs="Times New Roman"/>
          <w:sz w:val="20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14:paraId="501B0C6A" w14:textId="77777777" w:rsidR="00C319D2" w:rsidRPr="001E01E2" w:rsidRDefault="00C319D2">
      <w:pPr>
        <w:spacing w:after="17"/>
        <w:rPr>
          <w:rFonts w:ascii="Times New Roman" w:hAnsi="Times New Roman" w:cs="Times New Roman"/>
        </w:rPr>
      </w:pPr>
    </w:p>
    <w:p w14:paraId="38B829BB" w14:textId="77777777" w:rsidR="009D4B0A" w:rsidRPr="001E01E2" w:rsidRDefault="001E01E2">
      <w:pPr>
        <w:spacing w:after="17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</w:t>
      </w:r>
    </w:p>
    <w:p w14:paraId="0C25C201" w14:textId="77777777" w:rsidR="009D4B0A" w:rsidRPr="001E01E2" w:rsidRDefault="001E01E2">
      <w:pPr>
        <w:spacing w:after="4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</w:t>
      </w:r>
    </w:p>
    <w:p w14:paraId="1F905664" w14:textId="4DC8BE19" w:rsidR="009D4B0A" w:rsidRPr="001E01E2" w:rsidRDefault="001E01E2">
      <w:pPr>
        <w:spacing w:after="19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  <w:u w:val="single" w:color="000000"/>
        </w:rPr>
        <w:t xml:space="preserve">Załącznik 1 na </w:t>
      </w:r>
      <w:r w:rsidR="00464FC9">
        <w:rPr>
          <w:rFonts w:ascii="Times New Roman" w:eastAsia="Arial" w:hAnsi="Times New Roman" w:cs="Times New Roman"/>
          <w:sz w:val="24"/>
          <w:u w:val="single" w:color="000000"/>
        </w:rPr>
        <w:t>25</w:t>
      </w:r>
      <w:r w:rsidRPr="001E01E2">
        <w:rPr>
          <w:rFonts w:ascii="Times New Roman" w:eastAsia="Arial" w:hAnsi="Times New Roman" w:cs="Times New Roman"/>
          <w:sz w:val="24"/>
          <w:u w:val="single" w:color="000000"/>
        </w:rPr>
        <w:t xml:space="preserve"> str.</w:t>
      </w:r>
      <w:r w:rsidRPr="001E01E2">
        <w:rPr>
          <w:rFonts w:ascii="Times New Roman" w:eastAsia="Arial" w:hAnsi="Times New Roman" w:cs="Times New Roman"/>
          <w:sz w:val="24"/>
        </w:rPr>
        <w:t xml:space="preserve"> </w:t>
      </w:r>
    </w:p>
    <w:p w14:paraId="7F4EEC60" w14:textId="77777777" w:rsidR="009D4B0A" w:rsidRPr="001E01E2" w:rsidRDefault="001E01E2">
      <w:pPr>
        <w:pStyle w:val="Nagwek1"/>
        <w:ind w:left="250" w:hanging="265"/>
        <w:rPr>
          <w:rFonts w:ascii="Times New Roman" w:hAnsi="Times New Roman" w:cs="Times New Roman"/>
        </w:rPr>
      </w:pPr>
      <w:r w:rsidRPr="001E01E2">
        <w:rPr>
          <w:rFonts w:ascii="Times New Roman" w:hAnsi="Times New Roman" w:cs="Times New Roman"/>
        </w:rPr>
        <w:t xml:space="preserve">– formularz ofertowy </w:t>
      </w:r>
    </w:p>
    <w:p w14:paraId="11CF2BF8" w14:textId="77777777" w:rsidR="00C319D2" w:rsidRDefault="001E01E2" w:rsidP="00C319D2">
      <w:pPr>
        <w:spacing w:after="0"/>
        <w:rPr>
          <w:rFonts w:ascii="Times New Roman" w:eastAsia="Arial" w:hAnsi="Times New Roman" w:cs="Times New Roman"/>
          <w:sz w:val="20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14:paraId="53D67DC4" w14:textId="77777777" w:rsidR="00485129" w:rsidRDefault="00485129" w:rsidP="00C319D2">
      <w:pPr>
        <w:spacing w:after="0"/>
        <w:rPr>
          <w:rFonts w:ascii="Times New Roman" w:eastAsia="Arial" w:hAnsi="Times New Roman" w:cs="Times New Roman"/>
          <w:sz w:val="20"/>
        </w:rPr>
      </w:pPr>
    </w:p>
    <w:p w14:paraId="66A3BCA4" w14:textId="77777777" w:rsidR="00485129" w:rsidRDefault="00485129" w:rsidP="00C319D2">
      <w:pPr>
        <w:spacing w:after="0"/>
        <w:rPr>
          <w:rFonts w:ascii="Times New Roman" w:eastAsia="Arial" w:hAnsi="Times New Roman" w:cs="Times New Roman"/>
          <w:sz w:val="20"/>
        </w:rPr>
      </w:pPr>
    </w:p>
    <w:p w14:paraId="3288C3C2" w14:textId="77777777" w:rsidR="00485129" w:rsidRDefault="00485129" w:rsidP="00C319D2">
      <w:pPr>
        <w:spacing w:after="0"/>
        <w:rPr>
          <w:rFonts w:ascii="Times New Roman" w:eastAsia="Arial" w:hAnsi="Times New Roman" w:cs="Times New Roman"/>
          <w:sz w:val="20"/>
        </w:rPr>
      </w:pPr>
    </w:p>
    <w:p w14:paraId="43CABDB2" w14:textId="77777777" w:rsidR="00485129" w:rsidRDefault="00485129" w:rsidP="00C319D2">
      <w:pPr>
        <w:spacing w:after="0"/>
        <w:rPr>
          <w:rFonts w:ascii="Times New Roman" w:eastAsia="Arial" w:hAnsi="Times New Roman" w:cs="Times New Roman"/>
          <w:sz w:val="20"/>
        </w:rPr>
      </w:pPr>
    </w:p>
    <w:p w14:paraId="53DC35CC" w14:textId="77777777" w:rsidR="00485129" w:rsidRDefault="00485129" w:rsidP="00C319D2">
      <w:pPr>
        <w:spacing w:after="0"/>
        <w:rPr>
          <w:rFonts w:ascii="Times New Roman" w:eastAsia="Arial" w:hAnsi="Times New Roman" w:cs="Times New Roman"/>
          <w:sz w:val="20"/>
        </w:rPr>
      </w:pPr>
    </w:p>
    <w:p w14:paraId="4208AEAC" w14:textId="77777777" w:rsidR="00485129" w:rsidRDefault="00485129" w:rsidP="00C319D2">
      <w:pPr>
        <w:spacing w:after="0"/>
        <w:rPr>
          <w:rFonts w:ascii="Times New Roman" w:eastAsia="Arial" w:hAnsi="Times New Roman" w:cs="Times New Roman"/>
          <w:sz w:val="20"/>
        </w:rPr>
      </w:pPr>
    </w:p>
    <w:p w14:paraId="6221D4F9" w14:textId="77777777" w:rsidR="003F306C" w:rsidRPr="001E01E2" w:rsidRDefault="003F306C" w:rsidP="00C319D2">
      <w:pPr>
        <w:spacing w:after="0"/>
        <w:rPr>
          <w:rFonts w:ascii="Times New Roman" w:hAnsi="Times New Roman" w:cs="Times New Roman"/>
        </w:rPr>
      </w:pPr>
    </w:p>
    <w:p w14:paraId="46F44227" w14:textId="77777777" w:rsidR="00C319D2" w:rsidRPr="006206F4" w:rsidRDefault="001E01E2">
      <w:pPr>
        <w:spacing w:after="0"/>
        <w:ind w:left="7093" w:hanging="10"/>
        <w:rPr>
          <w:rFonts w:ascii="Times New Roman" w:eastAsia="Arial" w:hAnsi="Times New Roman" w:cs="Times New Roman"/>
          <w:i/>
          <w:iCs/>
          <w:sz w:val="24"/>
        </w:rPr>
      </w:pPr>
      <w:r w:rsidRPr="001E01E2">
        <w:rPr>
          <w:rFonts w:ascii="Times New Roman" w:eastAsia="Arial" w:hAnsi="Times New Roman" w:cs="Times New Roman"/>
        </w:rPr>
        <w:t xml:space="preserve">        </w:t>
      </w:r>
      <w:r w:rsidRPr="006206F4">
        <w:rPr>
          <w:rFonts w:ascii="Times New Roman" w:eastAsia="Arial" w:hAnsi="Times New Roman" w:cs="Times New Roman"/>
          <w:i/>
          <w:iCs/>
          <w:sz w:val="24"/>
        </w:rPr>
        <w:t xml:space="preserve">Załącznik nr 1   </w:t>
      </w:r>
    </w:p>
    <w:p w14:paraId="239AA903" w14:textId="77777777" w:rsidR="00C319D2" w:rsidRPr="006206F4" w:rsidRDefault="00C319D2">
      <w:pPr>
        <w:spacing w:after="0"/>
        <w:ind w:left="7093" w:hanging="10"/>
        <w:rPr>
          <w:rFonts w:ascii="Times New Roman" w:eastAsia="Arial" w:hAnsi="Times New Roman" w:cs="Times New Roman"/>
          <w:i/>
          <w:iCs/>
          <w:sz w:val="24"/>
        </w:rPr>
      </w:pPr>
    </w:p>
    <w:p w14:paraId="7F529F91" w14:textId="77777777" w:rsidR="009D4B0A" w:rsidRPr="001E01E2" w:rsidRDefault="001E01E2">
      <w:pPr>
        <w:spacing w:after="0"/>
        <w:ind w:left="7093" w:hanging="1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                  </w:t>
      </w:r>
    </w:p>
    <w:p w14:paraId="1FC088D2" w14:textId="77777777" w:rsidR="00C319D2" w:rsidRPr="001E01E2" w:rsidRDefault="00C319D2">
      <w:pPr>
        <w:pStyle w:val="Nagwek1"/>
        <w:numPr>
          <w:ilvl w:val="0"/>
          <w:numId w:val="0"/>
        </w:numPr>
        <w:ind w:left="-5"/>
        <w:rPr>
          <w:rFonts w:ascii="Times New Roman" w:hAnsi="Times New Roman" w:cs="Times New Roman"/>
        </w:rPr>
      </w:pPr>
      <w:r w:rsidRPr="001E01E2">
        <w:rPr>
          <w:rFonts w:ascii="Times New Roman" w:hAnsi="Times New Roman" w:cs="Times New Roman"/>
        </w:rPr>
        <w:t>…………................................................</w:t>
      </w:r>
    </w:p>
    <w:p w14:paraId="384D9F9B" w14:textId="77777777" w:rsidR="009D4B0A" w:rsidRPr="001E01E2" w:rsidRDefault="001E01E2">
      <w:pPr>
        <w:pStyle w:val="Nagwek1"/>
        <w:numPr>
          <w:ilvl w:val="0"/>
          <w:numId w:val="0"/>
        </w:numPr>
        <w:ind w:left="-5"/>
        <w:rPr>
          <w:rFonts w:ascii="Times New Roman" w:hAnsi="Times New Roman" w:cs="Times New Roman"/>
        </w:rPr>
      </w:pPr>
      <w:r w:rsidRPr="001E01E2">
        <w:rPr>
          <w:rFonts w:ascii="Times New Roman" w:hAnsi="Times New Roman" w:cs="Times New Roman"/>
        </w:rPr>
        <w:t xml:space="preserve">/nazwa, adres, nr tel. nr fax Wykonawcy/ </w:t>
      </w:r>
    </w:p>
    <w:p w14:paraId="14F0C372" w14:textId="77777777" w:rsidR="009D4B0A" w:rsidRPr="001E01E2" w:rsidRDefault="001E01E2">
      <w:pPr>
        <w:spacing w:after="0"/>
        <w:rPr>
          <w:rFonts w:ascii="Times New Roman" w:eastAsia="Arial" w:hAnsi="Times New Roman" w:cs="Times New Roman"/>
          <w:b/>
        </w:rPr>
      </w:pPr>
      <w:r w:rsidRPr="001E01E2">
        <w:rPr>
          <w:rFonts w:ascii="Times New Roman" w:eastAsia="Arial" w:hAnsi="Times New Roman" w:cs="Times New Roman"/>
          <w:b/>
        </w:rPr>
        <w:t xml:space="preserve"> </w:t>
      </w:r>
    </w:p>
    <w:p w14:paraId="7386A07D" w14:textId="77777777" w:rsidR="00C319D2" w:rsidRPr="001E01E2" w:rsidRDefault="00C319D2">
      <w:pPr>
        <w:spacing w:after="0"/>
        <w:rPr>
          <w:rFonts w:ascii="Times New Roman" w:hAnsi="Times New Roman" w:cs="Times New Roman"/>
        </w:rPr>
      </w:pPr>
    </w:p>
    <w:p w14:paraId="0EC7BE78" w14:textId="77777777" w:rsidR="009D4B0A" w:rsidRPr="007C13C1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</w:rPr>
        <w:t xml:space="preserve"> </w:t>
      </w:r>
    </w:p>
    <w:p w14:paraId="1FE2BA2B" w14:textId="77777777" w:rsidR="009D4B0A" w:rsidRPr="007C13C1" w:rsidRDefault="001E01E2">
      <w:pPr>
        <w:spacing w:after="0"/>
        <w:ind w:left="3142"/>
        <w:rPr>
          <w:rFonts w:ascii="Times New Roman" w:hAnsi="Times New Roman" w:cs="Times New Roman"/>
        </w:rPr>
      </w:pPr>
      <w:r w:rsidRPr="007C13C1">
        <w:rPr>
          <w:rFonts w:ascii="Times New Roman" w:eastAsia="Arial" w:hAnsi="Times New Roman" w:cs="Times New Roman"/>
          <w:b/>
          <w:u w:val="single" w:color="000000"/>
        </w:rPr>
        <w:t>FORMULARZ  OFERTOWY</w:t>
      </w:r>
      <w:r w:rsidRPr="007C13C1">
        <w:rPr>
          <w:rFonts w:ascii="Times New Roman" w:eastAsia="Arial" w:hAnsi="Times New Roman" w:cs="Times New Roman"/>
          <w:b/>
        </w:rPr>
        <w:t xml:space="preserve"> </w:t>
      </w:r>
    </w:p>
    <w:p w14:paraId="580CBC6A" w14:textId="77777777" w:rsidR="009D4B0A" w:rsidRPr="007C13C1" w:rsidRDefault="001E01E2">
      <w:pPr>
        <w:spacing w:after="17"/>
        <w:rPr>
          <w:rFonts w:ascii="Times New Roman" w:hAnsi="Times New Roman" w:cs="Times New Roman"/>
        </w:rPr>
      </w:pPr>
      <w:r w:rsidRPr="007C13C1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7BA52292" w14:textId="69569C7D" w:rsidR="009D4B0A" w:rsidRPr="007C13C1" w:rsidRDefault="001E01E2">
      <w:pPr>
        <w:spacing w:after="0"/>
        <w:rPr>
          <w:rFonts w:ascii="Times New Roman" w:hAnsi="Times New Roman" w:cs="Times New Roman"/>
        </w:rPr>
      </w:pPr>
      <w:r w:rsidRPr="007C13C1">
        <w:rPr>
          <w:rFonts w:ascii="Times New Roman" w:eastAsia="Arial" w:hAnsi="Times New Roman" w:cs="Times New Roman"/>
          <w:b/>
          <w:sz w:val="24"/>
        </w:rPr>
        <w:t xml:space="preserve"> </w:t>
      </w:r>
    </w:p>
    <w:tbl>
      <w:tblPr>
        <w:tblStyle w:val="TableGrid"/>
        <w:tblW w:w="9470" w:type="dxa"/>
        <w:tblInd w:w="-285" w:type="dxa"/>
        <w:tblCellMar>
          <w:top w:w="11" w:type="dxa"/>
          <w:left w:w="105" w:type="dxa"/>
          <w:right w:w="54" w:type="dxa"/>
        </w:tblCellMar>
        <w:tblLook w:val="04A0" w:firstRow="1" w:lastRow="0" w:firstColumn="1" w:lastColumn="0" w:noHBand="0" w:noVBand="1"/>
      </w:tblPr>
      <w:tblGrid>
        <w:gridCol w:w="1046"/>
        <w:gridCol w:w="2527"/>
        <w:gridCol w:w="1415"/>
        <w:gridCol w:w="1299"/>
        <w:gridCol w:w="1234"/>
        <w:gridCol w:w="1949"/>
      </w:tblGrid>
      <w:tr w:rsidR="000178EE" w:rsidRPr="007C13C1" w14:paraId="17F261A9" w14:textId="77777777" w:rsidTr="00464FC9">
        <w:trPr>
          <w:trHeight w:val="520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C22BE" w14:textId="15223EF9" w:rsidR="000178EE" w:rsidRPr="007C13C1" w:rsidRDefault="000178EE" w:rsidP="000178EE">
            <w:pPr>
              <w:rPr>
                <w:rFonts w:ascii="Times New Roman" w:hAnsi="Times New Roman" w:cs="Times New Roman"/>
              </w:rPr>
            </w:pP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957B" w14:textId="5DD68C54" w:rsidR="000178EE" w:rsidRPr="007C13C1" w:rsidRDefault="000178EE" w:rsidP="000178EE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 xml:space="preserve">Nazwa przedmiotu zamówienia </w:t>
            </w:r>
          </w:p>
        </w:tc>
        <w:tc>
          <w:tcPr>
            <w:tcW w:w="6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E9C944F" w14:textId="0AD2635C" w:rsidR="000178EE" w:rsidRPr="007C13C1" w:rsidRDefault="000178EE" w:rsidP="000178EE">
            <w:pPr>
              <w:ind w:right="51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 xml:space="preserve">Cena jednostkowa netto  </w:t>
            </w:r>
          </w:p>
        </w:tc>
      </w:tr>
      <w:tr w:rsidR="00464FC9" w:rsidRPr="007C13C1" w14:paraId="0CA563DE" w14:textId="77777777" w:rsidTr="00464FC9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4465" w14:textId="77777777" w:rsidR="0091576B" w:rsidRPr="007C13C1" w:rsidRDefault="0091576B" w:rsidP="000178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B2C7" w14:textId="77777777" w:rsidR="0091576B" w:rsidRPr="007C13C1" w:rsidRDefault="0091576B" w:rsidP="000178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EBD22D" w14:textId="77777777" w:rsidR="0091576B" w:rsidRPr="007C13C1" w:rsidRDefault="0091576B" w:rsidP="000178EE">
            <w:pPr>
              <w:ind w:right="60"/>
              <w:jc w:val="center"/>
              <w:rPr>
                <w:rFonts w:ascii="Times New Roman" w:hAnsi="Times New Roman" w:cs="Times New Roman"/>
              </w:rPr>
            </w:pP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 xml:space="preserve">1 </w:t>
            </w:r>
            <w:r>
              <w:rPr>
                <w:rFonts w:ascii="Times New Roman" w:eastAsia="Arial" w:hAnsi="Times New Roman" w:cs="Times New Roman"/>
                <w:b/>
                <w:sz w:val="20"/>
              </w:rPr>
              <w:t>kpl</w:t>
            </w: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67BA5B" w14:textId="74058B46" w:rsidR="0091576B" w:rsidRPr="000178EE" w:rsidRDefault="0091576B" w:rsidP="000178EE">
            <w:pPr>
              <w:ind w:right="60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 w:rsidRPr="000178EE">
              <w:rPr>
                <w:rFonts w:ascii="Times New Roman" w:eastAsia="Arial" w:hAnsi="Times New Roman" w:cs="Times New Roman"/>
                <w:b/>
                <w:sz w:val="20"/>
              </w:rPr>
              <w:t xml:space="preserve">Do </w:t>
            </w:r>
            <w:r>
              <w:rPr>
                <w:rFonts w:ascii="Times New Roman" w:eastAsia="Arial" w:hAnsi="Times New Roman" w:cs="Times New Roman"/>
                <w:b/>
                <w:sz w:val="20"/>
              </w:rPr>
              <w:t>4</w:t>
            </w:r>
            <w:r w:rsidRPr="000178EE">
              <w:rPr>
                <w:rFonts w:ascii="Times New Roman" w:eastAsia="Arial" w:hAnsi="Times New Roman" w:cs="Times New Roman"/>
                <w:b/>
                <w:sz w:val="20"/>
              </w:rPr>
              <w:t xml:space="preserve">0 </w:t>
            </w:r>
            <w:proofErr w:type="spellStart"/>
            <w:r w:rsidRPr="000178EE">
              <w:rPr>
                <w:rFonts w:ascii="Times New Roman" w:eastAsia="Arial" w:hAnsi="Times New Roman" w:cs="Times New Roman"/>
                <w:b/>
                <w:sz w:val="20"/>
              </w:rPr>
              <w:t>kpl</w:t>
            </w:r>
            <w:proofErr w:type="spellEnd"/>
            <w:r w:rsidR="00DE626B">
              <w:rPr>
                <w:rFonts w:ascii="Times New Roman" w:eastAsia="Arial" w:hAnsi="Times New Roman" w:cs="Times New Roman"/>
                <w:b/>
                <w:sz w:val="20"/>
              </w:rPr>
              <w:t>.</w:t>
            </w:r>
            <w:r w:rsidRPr="000178EE">
              <w:rPr>
                <w:rFonts w:ascii="Times New Roman" w:eastAsia="Arial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4F85F" w14:textId="3963CE30" w:rsidR="0091576B" w:rsidRPr="006371B6" w:rsidRDefault="0091576B" w:rsidP="000178EE">
            <w:pPr>
              <w:ind w:right="60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 w:rsidRPr="006371B6">
              <w:rPr>
                <w:rFonts w:ascii="Times New Roman" w:eastAsia="Arial" w:hAnsi="Times New Roman" w:cs="Times New Roman"/>
                <w:b/>
                <w:sz w:val="20"/>
              </w:rPr>
              <w:t xml:space="preserve">Do  </w:t>
            </w:r>
            <w:r>
              <w:rPr>
                <w:rFonts w:ascii="Times New Roman" w:eastAsia="Arial" w:hAnsi="Times New Roman" w:cs="Times New Roman"/>
                <w:b/>
                <w:sz w:val="20"/>
              </w:rPr>
              <w:t>80 kpl</w:t>
            </w:r>
            <w:r w:rsidRPr="006371B6">
              <w:rPr>
                <w:rFonts w:ascii="Times New Roman" w:eastAsia="Arial" w:hAnsi="Times New Roman" w:cs="Times New Roman"/>
                <w:b/>
                <w:sz w:val="20"/>
              </w:rPr>
              <w:t>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189546B" w14:textId="5C85462D" w:rsidR="0091576B" w:rsidRPr="006371B6" w:rsidRDefault="0091576B" w:rsidP="000178EE">
            <w:pPr>
              <w:ind w:right="60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Powyżej</w:t>
            </w:r>
            <w:r w:rsidRPr="006371B6">
              <w:rPr>
                <w:rFonts w:ascii="Times New Roman" w:eastAsia="Arial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0"/>
              </w:rPr>
              <w:t>80 kpl</w:t>
            </w:r>
            <w:r w:rsidRPr="006371B6">
              <w:rPr>
                <w:rFonts w:ascii="Times New Roman" w:eastAsia="Arial" w:hAnsi="Times New Roman" w:cs="Times New Roman"/>
                <w:b/>
                <w:sz w:val="20"/>
              </w:rPr>
              <w:t>.</w:t>
            </w:r>
          </w:p>
        </w:tc>
      </w:tr>
      <w:tr w:rsidR="00464FC9" w:rsidRPr="007C13C1" w14:paraId="3D840DEE" w14:textId="77777777" w:rsidTr="00464FC9">
        <w:trPr>
          <w:trHeight w:val="525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0441" w14:textId="467F8846" w:rsidR="0091576B" w:rsidRPr="007C13C1" w:rsidRDefault="0091576B" w:rsidP="000178EE">
            <w:pPr>
              <w:ind w:right="85"/>
              <w:jc w:val="center"/>
              <w:rPr>
                <w:rFonts w:ascii="Times New Roman" w:hAnsi="Times New Roman" w:cs="Times New Roman"/>
              </w:rPr>
            </w:pP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 xml:space="preserve">1.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0BD4" w14:textId="39B102BC" w:rsidR="0091576B" w:rsidRPr="007C13C1" w:rsidRDefault="0091576B" w:rsidP="000178EE">
            <w:pPr>
              <w:ind w:left="26"/>
              <w:jc w:val="both"/>
              <w:rPr>
                <w:rFonts w:ascii="Times New Roman" w:hAnsi="Times New Roman" w:cs="Times New Roman"/>
              </w:rPr>
            </w:pPr>
            <w:r w:rsidRPr="00464FC9">
              <w:rPr>
                <w:rFonts w:ascii="Times New Roman" w:eastAsia="Times New Roman" w:hAnsi="Times New Roman" w:cs="Times New Roman"/>
                <w:b/>
                <w:szCs w:val="20"/>
              </w:rPr>
              <w:t>Mobiln</w:t>
            </w:r>
            <w:r w:rsidR="00464FC9"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  <w:r w:rsidRPr="00464FC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zesp</w:t>
            </w:r>
            <w:r w:rsidR="00464FC9">
              <w:rPr>
                <w:rFonts w:ascii="Times New Roman" w:eastAsia="Times New Roman" w:hAnsi="Times New Roman" w:cs="Times New Roman"/>
                <w:b/>
                <w:szCs w:val="20"/>
              </w:rPr>
              <w:t>ół</w:t>
            </w:r>
            <w:r w:rsidRPr="00464FC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spalinowo – elektryczn</w:t>
            </w:r>
            <w:r w:rsidR="00464FC9">
              <w:rPr>
                <w:rFonts w:ascii="Times New Roman" w:eastAsia="Times New Roman" w:hAnsi="Times New Roman" w:cs="Times New Roman"/>
                <w:b/>
                <w:szCs w:val="20"/>
              </w:rPr>
              <w:t>y</w:t>
            </w:r>
            <w:r w:rsidRPr="00464FC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o mocy 4 kW</w:t>
            </w:r>
            <w:r w:rsidR="00464FC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na ramie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DF43" w14:textId="77777777" w:rsidR="0091576B" w:rsidRPr="007C13C1" w:rsidRDefault="0091576B" w:rsidP="000178EE">
            <w:pPr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26B88" w14:textId="77777777" w:rsidR="0091576B" w:rsidRPr="007C13C1" w:rsidRDefault="0091576B" w:rsidP="000178EE">
            <w:pPr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4068" w14:textId="7388BEF3" w:rsidR="0091576B" w:rsidRPr="007C13C1" w:rsidRDefault="0091576B" w:rsidP="000178EE">
            <w:pPr>
              <w:ind w:right="56"/>
              <w:jc w:val="center"/>
              <w:rPr>
                <w:rFonts w:ascii="Times New Roman" w:hAnsi="Times New Roman" w:cs="Times New Roman"/>
              </w:rPr>
            </w:pPr>
            <w:r w:rsidRPr="007C13C1">
              <w:rPr>
                <w:rFonts w:ascii="Times New Roman" w:eastAsia="Arial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AEA5E2" w14:textId="5067DCE8" w:rsidR="0091576B" w:rsidRPr="007C13C1" w:rsidRDefault="0091576B" w:rsidP="000178EE">
            <w:pPr>
              <w:ind w:right="4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78EE" w:rsidRPr="007C13C1" w14:paraId="294D4A8A" w14:textId="77777777" w:rsidTr="006B1375">
        <w:trPr>
          <w:trHeight w:val="400"/>
        </w:trPr>
        <w:tc>
          <w:tcPr>
            <w:tcW w:w="9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172759" w14:textId="3AD53C82" w:rsidR="000178EE" w:rsidRPr="007C13C1" w:rsidRDefault="000178EE" w:rsidP="000178EE">
            <w:pPr>
              <w:ind w:right="50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</w:tr>
      <w:tr w:rsidR="000178EE" w:rsidRPr="007C13C1" w14:paraId="4C06894E" w14:textId="77777777" w:rsidTr="00C66297">
        <w:trPr>
          <w:trHeight w:val="3276"/>
        </w:trPr>
        <w:tc>
          <w:tcPr>
            <w:tcW w:w="9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69D596" w14:textId="62140AFE" w:rsidR="0091576B" w:rsidRDefault="0091576B" w:rsidP="0091576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4A6AEE1" w14:textId="58A64A33" w:rsidR="0091576B" w:rsidRPr="0091576B" w:rsidRDefault="0091576B" w:rsidP="0091576B">
            <w:pPr>
              <w:pStyle w:val="Nagwek1"/>
              <w:numPr>
                <w:ilvl w:val="0"/>
                <w:numId w:val="0"/>
              </w:numPr>
              <w:ind w:left="1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1576B">
              <w:rPr>
                <w:b/>
                <w:bCs/>
                <w:sz w:val="28"/>
                <w:szCs w:val="28"/>
                <w:u w:val="single"/>
              </w:rPr>
              <w:t>Opis przedmiotu zamówienia</w:t>
            </w:r>
          </w:p>
          <w:p w14:paraId="498FBFEF" w14:textId="77777777" w:rsidR="0091576B" w:rsidRPr="00A003D0" w:rsidRDefault="0091576B" w:rsidP="0091576B">
            <w:pPr>
              <w:keepNext/>
              <w:autoSpaceDE w:val="0"/>
              <w:autoSpaceDN w:val="0"/>
              <w:adjustRightInd w:val="0"/>
              <w:spacing w:before="60"/>
              <w:jc w:val="center"/>
              <w:outlineLvl w:val="0"/>
              <w:rPr>
                <w:rFonts w:ascii="Arial" w:eastAsia="Arial Unicode MS" w:hAnsi="Arial" w:cs="Arial"/>
                <w:b/>
                <w:bCs/>
              </w:rPr>
            </w:pPr>
          </w:p>
          <w:p w14:paraId="2AC317A1" w14:textId="77777777" w:rsidR="0091576B" w:rsidRPr="00A003D0" w:rsidRDefault="0091576B" w:rsidP="0091576B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A003D0">
              <w:rPr>
                <w:rFonts w:ascii="Arial" w:hAnsi="Arial" w:cs="Arial"/>
                <w:b/>
                <w:sz w:val="28"/>
                <w:szCs w:val="28"/>
              </w:rPr>
              <w:t>1.</w:t>
            </w:r>
            <w:r w:rsidRPr="00A003D0">
              <w:rPr>
                <w:rFonts w:ascii="Arial" w:hAnsi="Arial" w:cs="Arial"/>
                <w:b/>
                <w:sz w:val="28"/>
                <w:szCs w:val="28"/>
              </w:rPr>
              <w:tab/>
              <w:t>Wstęp</w:t>
            </w:r>
          </w:p>
          <w:p w14:paraId="196E533B" w14:textId="77777777" w:rsidR="0091576B" w:rsidRPr="00A003D0" w:rsidRDefault="0091576B" w:rsidP="0091576B">
            <w:pPr>
              <w:ind w:firstLine="708"/>
              <w:jc w:val="both"/>
              <w:rPr>
                <w:rFonts w:ascii="Arial" w:hAnsi="Arial" w:cs="Arial"/>
              </w:rPr>
            </w:pPr>
          </w:p>
          <w:p w14:paraId="387BCCCF" w14:textId="77777777" w:rsidR="0091576B" w:rsidRPr="009F472E" w:rsidRDefault="0091576B" w:rsidP="0091576B">
            <w:pPr>
              <w:spacing w:line="276" w:lineRule="auto"/>
              <w:ind w:firstLine="708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Niniejsze wymagania </w:t>
            </w:r>
            <w:proofErr w:type="spellStart"/>
            <w:r w:rsidRPr="009F472E">
              <w:rPr>
                <w:rFonts w:ascii="Arial" w:hAnsi="Arial" w:cs="Arial"/>
              </w:rPr>
              <w:t>eksploatacyjno</w:t>
            </w:r>
            <w:proofErr w:type="spellEnd"/>
            <w:r w:rsidRPr="009F472E">
              <w:rPr>
                <w:rFonts w:ascii="Arial" w:hAnsi="Arial" w:cs="Arial"/>
              </w:rPr>
              <w:t xml:space="preserve"> - techniczne dotyczą dostawy wyrobu „</w:t>
            </w:r>
            <w:r w:rsidRPr="009F472E">
              <w:rPr>
                <w:rFonts w:ascii="Arial" w:eastAsia="Batang" w:hAnsi="Arial" w:cs="Arial"/>
                <w:b/>
              </w:rPr>
              <w:t>Zespół spal.-</w:t>
            </w:r>
            <w:proofErr w:type="spellStart"/>
            <w:r w:rsidRPr="009F472E">
              <w:rPr>
                <w:rFonts w:ascii="Arial" w:eastAsia="Batang" w:hAnsi="Arial" w:cs="Arial"/>
                <w:b/>
              </w:rPr>
              <w:t>elektr</w:t>
            </w:r>
            <w:proofErr w:type="spellEnd"/>
            <w:r w:rsidRPr="009F472E">
              <w:rPr>
                <w:rFonts w:ascii="Arial" w:eastAsia="Batang" w:hAnsi="Arial" w:cs="Arial"/>
                <w:b/>
              </w:rPr>
              <w:t>. prądu zm.1 faz 4 kW na ramie</w:t>
            </w:r>
            <w:r w:rsidRPr="009F472E">
              <w:rPr>
                <w:rFonts w:ascii="Arial" w:hAnsi="Arial" w:cs="Arial"/>
              </w:rPr>
              <w:t xml:space="preserve">”. </w:t>
            </w:r>
          </w:p>
          <w:p w14:paraId="006CFAE5" w14:textId="77777777" w:rsidR="0091576B" w:rsidRPr="00A003D0" w:rsidRDefault="0091576B" w:rsidP="0091576B">
            <w:pPr>
              <w:spacing w:line="276" w:lineRule="auto"/>
              <w:ind w:firstLine="708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Przedmiotem dostawy jest mobilny zespół spalinowo - elektryczny na ramie –(MZSE) prądu przemiennego jednofazowego, o mocy czynnej P= 4kW, napięciu znamionowym 230 V</w:t>
            </w:r>
            <w:r w:rsidRPr="009F472E">
              <w:rPr>
                <w:rFonts w:ascii="Arial" w:hAnsi="Arial" w:cs="Arial"/>
                <w:b/>
              </w:rPr>
              <w:t>,</w:t>
            </w:r>
            <w:r w:rsidRPr="009F472E">
              <w:rPr>
                <w:rFonts w:ascii="Arial" w:hAnsi="Arial" w:cs="Arial"/>
              </w:rPr>
              <w:t xml:space="preserve"> częstotliwości znamionowej prądu 50 </w:t>
            </w:r>
            <w:proofErr w:type="spellStart"/>
            <w:r w:rsidRPr="009F472E">
              <w:rPr>
                <w:rFonts w:ascii="Arial" w:hAnsi="Arial" w:cs="Arial"/>
              </w:rPr>
              <w:t>Hz</w:t>
            </w:r>
            <w:proofErr w:type="spellEnd"/>
            <w:r w:rsidRPr="009F472E">
              <w:rPr>
                <w:rFonts w:ascii="Arial" w:hAnsi="Arial" w:cs="Arial"/>
              </w:rPr>
              <w:t>, wyposażony w silnik wysokoprężny, (zwany dalej zespołem prądotwórczym). Zespół prądotwórczy przeznaczony jest do zasilania zestawów oświetleniowych ZO-4 pozyskiwanych oddzielnie.</w:t>
            </w:r>
          </w:p>
          <w:p w14:paraId="6FE1C090" w14:textId="77777777" w:rsidR="0091576B" w:rsidRPr="00A003D0" w:rsidRDefault="0091576B" w:rsidP="0091576B">
            <w:pPr>
              <w:spacing w:line="276" w:lineRule="auto"/>
              <w:ind w:firstLine="708"/>
              <w:jc w:val="both"/>
              <w:rPr>
                <w:rFonts w:ascii="Arial" w:hAnsi="Arial" w:cs="Arial"/>
              </w:rPr>
            </w:pPr>
          </w:p>
          <w:p w14:paraId="42A535F2" w14:textId="4DC8D3A7" w:rsidR="0091576B" w:rsidRPr="00A003D0" w:rsidRDefault="0091576B" w:rsidP="0091576B">
            <w:pPr>
              <w:spacing w:before="24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003D0"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A003D0">
              <w:rPr>
                <w:rFonts w:ascii="Arial" w:hAnsi="Arial" w:cs="Arial"/>
                <w:b/>
                <w:sz w:val="28"/>
                <w:szCs w:val="28"/>
              </w:rPr>
              <w:tab/>
              <w:t>Wymagania eksploatacyjno-techniczne</w:t>
            </w:r>
          </w:p>
          <w:p w14:paraId="57135E01" w14:textId="77777777" w:rsidR="0091576B" w:rsidRPr="00A003D0" w:rsidRDefault="0091576B" w:rsidP="0091576B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</w:t>
            </w:r>
            <w:r w:rsidRPr="00A003D0">
              <w:rPr>
                <w:rFonts w:ascii="Arial" w:hAnsi="Arial" w:cs="Arial"/>
                <w:b/>
              </w:rPr>
              <w:tab/>
              <w:t>Podstawowe wymagania</w:t>
            </w:r>
          </w:p>
          <w:p w14:paraId="1D0A2515" w14:textId="77777777" w:rsidR="0091576B" w:rsidRPr="00A003D0" w:rsidRDefault="0091576B" w:rsidP="0091576B">
            <w:pPr>
              <w:spacing w:before="60"/>
              <w:jc w:val="both"/>
              <w:rPr>
                <w:rFonts w:ascii="Arial" w:hAnsi="Arial" w:cs="Arial"/>
                <w:b/>
              </w:rPr>
            </w:pPr>
          </w:p>
          <w:p w14:paraId="293D4C81" w14:textId="45F45111" w:rsidR="0091576B" w:rsidRPr="00A003D0" w:rsidRDefault="0091576B" w:rsidP="0091576B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2.1.1.</w:t>
            </w:r>
            <w:r w:rsidRPr="00A003D0">
              <w:rPr>
                <w:rFonts w:ascii="Arial" w:hAnsi="Arial" w:cs="Arial"/>
                <w:b/>
              </w:rPr>
              <w:tab/>
              <w:t>Klasyfikacja</w:t>
            </w:r>
          </w:p>
          <w:p w14:paraId="2FACBB58" w14:textId="2459714B" w:rsidR="0091576B" w:rsidRPr="00A003D0" w:rsidRDefault="0091576B" w:rsidP="0091576B">
            <w:pPr>
              <w:spacing w:before="60" w:line="276" w:lineRule="auto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prądotwórczy, zgodnie z klasyfikacją podaną w </w:t>
            </w:r>
            <w:bookmarkStart w:id="0" w:name="_Hlk218238208"/>
            <w:r w:rsidRPr="009F472E">
              <w:rPr>
                <w:rFonts w:ascii="Arial" w:hAnsi="Arial" w:cs="Arial"/>
              </w:rPr>
              <w:t>NO-06-A101:2021</w:t>
            </w:r>
            <w:bookmarkEnd w:id="0"/>
            <w:r w:rsidRPr="009F472E">
              <w:rPr>
                <w:rFonts w:ascii="Arial" w:hAnsi="Arial" w:cs="Arial"/>
              </w:rPr>
              <w:t xml:space="preserve"> oraz</w:t>
            </w:r>
            <w:r w:rsidRPr="009F472E">
              <w:rPr>
                <w:rFonts w:ascii="Arial" w:hAnsi="Arial" w:cs="Arial"/>
              </w:rPr>
              <w:br/>
            </w:r>
            <w:bookmarkStart w:id="1" w:name="_Hlk218238216"/>
            <w:r w:rsidRPr="009F472E">
              <w:rPr>
                <w:rFonts w:ascii="Arial" w:hAnsi="Arial" w:cs="Arial"/>
              </w:rPr>
              <w:t>NO-06-A103:2021</w:t>
            </w:r>
            <w:bookmarkEnd w:id="1"/>
            <w:r w:rsidRPr="009F472E">
              <w:rPr>
                <w:rFonts w:ascii="Arial" w:hAnsi="Arial" w:cs="Arial"/>
              </w:rPr>
              <w:t xml:space="preserve"> zalicza się do klasy N.14-UZ-II-A co oznacza urządzenie: naziemne, przeznaczone do pracy na wolnym powietrzu, przenośne, przewożone wszystkimi rodzajami transportu, działające w miejscu, w wykonaniu klimatycznym umiarkowanym - zimnym, przeznaczone do wielokrotnego użycia oraz urządzenie, które oprócz stanu zdatności, może znajdować się w dowolnej liczbie stanów pośrednich o obniżonej zdatności.</w:t>
            </w:r>
          </w:p>
          <w:p w14:paraId="109BE794" w14:textId="77777777" w:rsidR="0091576B" w:rsidRPr="00A003D0" w:rsidRDefault="0091576B" w:rsidP="0091576B">
            <w:pPr>
              <w:spacing w:before="2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2.1.2.</w:t>
            </w:r>
            <w:r w:rsidRPr="00A003D0">
              <w:rPr>
                <w:rFonts w:ascii="Arial" w:hAnsi="Arial" w:cs="Arial"/>
                <w:b/>
              </w:rPr>
              <w:tab/>
              <w:t>Wymagania dotyczące zastosowania:</w:t>
            </w:r>
          </w:p>
          <w:p w14:paraId="480FCC9E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567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Rodzaj zespołu prądotwórczego – ruchomy, z silnikiem wysokoprężnym.</w:t>
            </w:r>
          </w:p>
          <w:p w14:paraId="2129978D" w14:textId="35D71906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567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lastRenderedPageBreak/>
              <w:t>Moc znamionowa: nie mniej niż P=4 kW</w:t>
            </w:r>
            <w:r w:rsidRPr="009F472E">
              <w:rPr>
                <w:rFonts w:ascii="Arial" w:hAnsi="Arial" w:cs="Arial"/>
                <w:spacing w:val="-1"/>
              </w:rPr>
              <w:t xml:space="preserve"> w zakładanych warunkach klimatycznych, </w:t>
            </w:r>
            <w:r w:rsidRPr="009F472E">
              <w:rPr>
                <w:rFonts w:ascii="Arial" w:hAnsi="Arial" w:cs="Arial"/>
                <w:bCs/>
                <w:spacing w:val="-1"/>
              </w:rPr>
              <w:t>z</w:t>
            </w:r>
            <w:r w:rsidRPr="009F472E"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 w:rsidRPr="009F472E">
              <w:rPr>
                <w:rFonts w:ascii="Arial" w:hAnsi="Arial" w:cs="Arial"/>
                <w:spacing w:val="-1"/>
              </w:rPr>
              <w:t xml:space="preserve">możliwością </w:t>
            </w:r>
            <w:r w:rsidRPr="009F472E">
              <w:rPr>
                <w:rFonts w:ascii="Arial" w:hAnsi="Arial" w:cs="Arial"/>
                <w:spacing w:val="-3"/>
              </w:rPr>
              <w:t>przeciążenia o 10 % przez 1 godzinę w ciągu 12 godzin pracy;</w:t>
            </w:r>
          </w:p>
          <w:p w14:paraId="53A7C102" w14:textId="0261CE9E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Napięcie znamionowe: 230V±1%.</w:t>
            </w:r>
          </w:p>
          <w:p w14:paraId="65A439D3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Częstotliwość znamionowa: 50 </w:t>
            </w:r>
            <w:proofErr w:type="spellStart"/>
            <w:r w:rsidRPr="009F472E">
              <w:rPr>
                <w:rFonts w:ascii="Arial" w:hAnsi="Arial" w:cs="Arial"/>
              </w:rPr>
              <w:t>Hz</w:t>
            </w:r>
            <w:proofErr w:type="spellEnd"/>
            <w:r w:rsidRPr="009F472E">
              <w:rPr>
                <w:rFonts w:ascii="Arial" w:hAnsi="Arial" w:cs="Arial"/>
              </w:rPr>
              <w:t>.</w:t>
            </w:r>
          </w:p>
          <w:p w14:paraId="684B3428" w14:textId="402E87EC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Prądnica synchroniczna o IP 23 lub wyższym.</w:t>
            </w:r>
          </w:p>
          <w:p w14:paraId="281CE0F0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Znamionowy współczynnik mocy przy obciążeniu indukcyjnym: cos Ø = 0,8.</w:t>
            </w:r>
          </w:p>
          <w:p w14:paraId="76EE1B12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Rodzaj prądu – przemienny, jednofazowy.</w:t>
            </w:r>
          </w:p>
          <w:p w14:paraId="2791711C" w14:textId="0612CBFF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Moc znamionowa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zapewniana w niżej wymienionych warunkach atmosferycznych:</w:t>
            </w:r>
          </w:p>
          <w:p w14:paraId="11AD047C" w14:textId="77777777" w:rsidR="0091576B" w:rsidRPr="009F472E" w:rsidRDefault="0091576B" w:rsidP="0091576B">
            <w:pPr>
              <w:numPr>
                <w:ilvl w:val="0"/>
                <w:numId w:val="33"/>
              </w:numPr>
              <w:spacing w:before="60"/>
              <w:ind w:left="1276" w:hanging="283"/>
              <w:jc w:val="both"/>
              <w:rPr>
                <w:rFonts w:ascii="Arial" w:hAnsi="Arial" w:cs="Arial"/>
                <w:vertAlign w:val="subscript"/>
              </w:rPr>
            </w:pPr>
            <w:r w:rsidRPr="009F472E">
              <w:rPr>
                <w:rFonts w:ascii="Arial" w:hAnsi="Arial" w:cs="Arial"/>
              </w:rPr>
              <w:t xml:space="preserve">ciśnienie atmosferyczne: 900 </w:t>
            </w:r>
            <w:proofErr w:type="spellStart"/>
            <w:r w:rsidRPr="009F472E">
              <w:rPr>
                <w:rFonts w:ascii="Arial" w:hAnsi="Arial" w:cs="Arial"/>
              </w:rPr>
              <w:t>hPa</w:t>
            </w:r>
            <w:proofErr w:type="spellEnd"/>
            <w:r w:rsidRPr="009F472E">
              <w:rPr>
                <w:rFonts w:ascii="Arial" w:hAnsi="Arial" w:cs="Arial"/>
              </w:rPr>
              <w:t>;</w:t>
            </w:r>
          </w:p>
          <w:p w14:paraId="3591BD33" w14:textId="57E121FF" w:rsidR="0091576B" w:rsidRPr="009F472E" w:rsidRDefault="0091576B" w:rsidP="0091576B">
            <w:pPr>
              <w:numPr>
                <w:ilvl w:val="0"/>
                <w:numId w:val="33"/>
              </w:numPr>
              <w:spacing w:before="60"/>
              <w:ind w:left="1276" w:hanging="283"/>
              <w:jc w:val="both"/>
              <w:rPr>
                <w:rFonts w:ascii="Arial" w:hAnsi="Arial" w:cs="Arial"/>
                <w:vertAlign w:val="subscript"/>
              </w:rPr>
            </w:pPr>
            <w:r w:rsidRPr="009F472E">
              <w:rPr>
                <w:rFonts w:ascii="Arial" w:hAnsi="Arial" w:cs="Arial"/>
              </w:rPr>
              <w:t>temperatura powietrza: -20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>C do +50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>C;</w:t>
            </w:r>
          </w:p>
          <w:p w14:paraId="33141130" w14:textId="77777777" w:rsidR="0091576B" w:rsidRPr="009F472E" w:rsidRDefault="0091576B" w:rsidP="0091576B">
            <w:pPr>
              <w:numPr>
                <w:ilvl w:val="0"/>
                <w:numId w:val="33"/>
              </w:numPr>
              <w:spacing w:before="60"/>
              <w:ind w:left="1276" w:hanging="283"/>
              <w:jc w:val="both"/>
              <w:rPr>
                <w:rFonts w:ascii="Arial" w:hAnsi="Arial" w:cs="Arial"/>
                <w:vertAlign w:val="subscript"/>
              </w:rPr>
            </w:pPr>
            <w:r w:rsidRPr="009F472E">
              <w:rPr>
                <w:rFonts w:ascii="Arial" w:hAnsi="Arial" w:cs="Arial"/>
              </w:rPr>
              <w:t>wilgotność względna: 100 % przy 25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>C;</w:t>
            </w:r>
          </w:p>
          <w:p w14:paraId="23E4391A" w14:textId="0505CD8B" w:rsidR="0091576B" w:rsidRPr="009F472E" w:rsidRDefault="0091576B" w:rsidP="0091576B">
            <w:pPr>
              <w:numPr>
                <w:ilvl w:val="0"/>
                <w:numId w:val="33"/>
              </w:numPr>
              <w:spacing w:before="60"/>
              <w:ind w:left="1276" w:hanging="283"/>
              <w:jc w:val="both"/>
              <w:rPr>
                <w:rFonts w:ascii="Arial" w:hAnsi="Arial" w:cs="Arial"/>
                <w:vertAlign w:val="subscript"/>
              </w:rPr>
            </w:pPr>
            <w:r w:rsidRPr="009F472E">
              <w:rPr>
                <w:rFonts w:ascii="Arial" w:hAnsi="Arial" w:cs="Arial"/>
              </w:rPr>
              <w:t>wysokość nad poziomem morza: do 2000m</w:t>
            </w:r>
          </w:p>
          <w:p w14:paraId="056F6C0C" w14:textId="65EC7515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Odchylenie napięcia pod wpływem temperatury w zespołach prądotwórczych nieposiadających układów automatycznej regulacji napięcia (AVR) o mocy 2 kW i większej, posiadających prądnicę z korektorem napięcia, nie </w:t>
            </w:r>
            <w:r>
              <w:rPr>
                <w:rFonts w:ascii="Arial" w:hAnsi="Arial" w:cs="Arial"/>
              </w:rPr>
              <w:t>może</w:t>
            </w:r>
            <w:r w:rsidRPr="009F472E">
              <w:rPr>
                <w:rFonts w:ascii="Arial" w:hAnsi="Arial" w:cs="Arial"/>
              </w:rPr>
              <w:t xml:space="preserve"> przekraczać ± 1,0 % wartości napięcia ustalonego na początku, przy zmianie temperatury otaczającego powietrza nieprzekraczającej 15 °C. Dla zespołów prądotwórczych posiadających układ automatycznej regulacji napięcia (AVR) wymagania nie stosuje się.</w:t>
            </w:r>
          </w:p>
          <w:p w14:paraId="1E90B46B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Jakość energii elektrycznej –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odpowiadać przedstawionym minimalnym wskaźnikom w załączniku nr 4. </w:t>
            </w:r>
          </w:p>
          <w:p w14:paraId="30663F38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Zespoły prądotwórcze powinny dopuszczać przeciążenie, przy znamionowym współczynniku mocy, o 10 % większą od mocy znamionowej w ciągu 1 h w znamionowych warunkach przedstawionych powyżej. Między przeciążeniami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przerwa niezbędna dla ustalenia normalnego stanu cieplnego zespołu.</w:t>
            </w:r>
          </w:p>
          <w:p w14:paraId="5D9412B8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posiadać silnik wysokoprężny chłodzony powietrzem, wyposażony w rozruch elektryczny.</w:t>
            </w:r>
          </w:p>
          <w:p w14:paraId="149F12B5" w14:textId="77777777" w:rsidR="0091576B" w:rsidRPr="009F472E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zdolny do pracy przy 10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 xml:space="preserve"> pochyleniu wzdłużnym i 10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 xml:space="preserve"> przechyleniu poprzecznym.</w:t>
            </w:r>
          </w:p>
          <w:p w14:paraId="359D78E1" w14:textId="77777777" w:rsidR="0091576B" w:rsidRPr="00A003D0" w:rsidRDefault="0091576B" w:rsidP="0091576B">
            <w:pPr>
              <w:numPr>
                <w:ilvl w:val="0"/>
                <w:numId w:val="23"/>
              </w:numPr>
              <w:spacing w:before="60"/>
              <w:ind w:left="64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posiadać świece żarowe lub inne równoważne rozwiązanie umożliwiające rozruch zespołu w niskich temperaturach.</w:t>
            </w:r>
          </w:p>
          <w:p w14:paraId="75332262" w14:textId="77777777" w:rsidR="0091576B" w:rsidRPr="00A003D0" w:rsidRDefault="0091576B" w:rsidP="0091576B">
            <w:pPr>
              <w:spacing w:before="60"/>
              <w:ind w:left="709" w:hanging="709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2.1.3. Wymagania dotyczące odporności na oddziaływanie czynników środowiskowych:</w:t>
            </w:r>
          </w:p>
          <w:p w14:paraId="45BAF0DA" w14:textId="77777777" w:rsidR="0091576B" w:rsidRPr="009F472E" w:rsidRDefault="0091576B" w:rsidP="0091576B">
            <w:pPr>
              <w:numPr>
                <w:ilvl w:val="0"/>
                <w:numId w:val="24"/>
              </w:numPr>
              <w:spacing w:before="60"/>
              <w:ind w:left="709" w:hanging="425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Wytrzymałość i odporność na wibracje i udary </w:t>
            </w:r>
          </w:p>
          <w:p w14:paraId="2FB6C0B9" w14:textId="1EBA2367" w:rsidR="0091576B" w:rsidRPr="009F472E" w:rsidRDefault="0091576B" w:rsidP="0091576B">
            <w:pPr>
              <w:spacing w:before="60"/>
              <w:ind w:left="709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  <w:noProof/>
              </w:rPr>
              <w:drawing>
                <wp:inline distT="0" distB="0" distL="0" distR="0" wp14:anchorId="0C9B9708" wp14:editId="6CAF5E1B">
                  <wp:extent cx="5105400" cy="981075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C57C5" w14:textId="77777777" w:rsidR="0091576B" w:rsidRPr="009F472E" w:rsidRDefault="0091576B" w:rsidP="0091576B">
            <w:pPr>
              <w:numPr>
                <w:ilvl w:val="0"/>
                <w:numId w:val="24"/>
              </w:numPr>
              <w:spacing w:before="60"/>
              <w:ind w:left="709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Odporność na warunki atmosferyczne zgodnie z wartościami</w:t>
            </w:r>
          </w:p>
          <w:p w14:paraId="218FDCE3" w14:textId="77777777" w:rsidR="0091576B" w:rsidRPr="009F472E" w:rsidRDefault="0091576B" w:rsidP="0091576B">
            <w:pPr>
              <w:numPr>
                <w:ilvl w:val="0"/>
                <w:numId w:val="34"/>
              </w:numPr>
              <w:spacing w:before="60"/>
              <w:ind w:left="1276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temperatura powietrza: od -20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>C do +50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>C,</w:t>
            </w:r>
          </w:p>
          <w:p w14:paraId="2719AC69" w14:textId="77777777" w:rsidR="0091576B" w:rsidRPr="009F472E" w:rsidRDefault="0091576B" w:rsidP="0091576B">
            <w:pPr>
              <w:numPr>
                <w:ilvl w:val="0"/>
                <w:numId w:val="31"/>
              </w:numPr>
              <w:spacing w:before="60"/>
              <w:ind w:left="1134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 wilgotność względna: do 100 % przy 25</w:t>
            </w:r>
            <w:r w:rsidRPr="009F472E">
              <w:rPr>
                <w:rFonts w:ascii="Arial" w:hAnsi="Arial" w:cs="Arial"/>
                <w:vertAlign w:val="superscript"/>
              </w:rPr>
              <w:t>o</w:t>
            </w:r>
            <w:r w:rsidRPr="009F472E">
              <w:rPr>
                <w:rFonts w:ascii="Arial" w:hAnsi="Arial" w:cs="Arial"/>
              </w:rPr>
              <w:t>C,</w:t>
            </w:r>
          </w:p>
          <w:p w14:paraId="1EF7F79C" w14:textId="77777777" w:rsidR="0091576B" w:rsidRPr="009F472E" w:rsidRDefault="0091576B" w:rsidP="0091576B">
            <w:pPr>
              <w:numPr>
                <w:ilvl w:val="0"/>
                <w:numId w:val="24"/>
              </w:numPr>
              <w:spacing w:before="60"/>
              <w:ind w:left="709" w:hanging="425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Odporność na działanie:</w:t>
            </w:r>
          </w:p>
          <w:p w14:paraId="29E2EFBE" w14:textId="77777777" w:rsidR="0091576B" w:rsidRPr="009F472E" w:rsidRDefault="0091576B" w:rsidP="0091576B">
            <w:pPr>
              <w:numPr>
                <w:ilvl w:val="0"/>
                <w:numId w:val="32"/>
              </w:numPr>
              <w:spacing w:before="60"/>
              <w:ind w:left="1134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deszczu z intensywnością 3 mm/min</w:t>
            </w:r>
          </w:p>
          <w:p w14:paraId="02141E39" w14:textId="77777777" w:rsidR="0091576B" w:rsidRPr="009F472E" w:rsidRDefault="0091576B" w:rsidP="0091576B">
            <w:pPr>
              <w:numPr>
                <w:ilvl w:val="0"/>
                <w:numId w:val="32"/>
              </w:numPr>
              <w:spacing w:before="60"/>
              <w:ind w:left="1134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śniegu, mgły, rosy, szronu</w:t>
            </w:r>
            <w:r w:rsidRPr="009F472E">
              <w:rPr>
                <w:rFonts w:ascii="Arial" w:hAnsi="Arial" w:cs="Arial"/>
                <w:strike/>
              </w:rPr>
              <w:t xml:space="preserve"> </w:t>
            </w:r>
          </w:p>
          <w:p w14:paraId="58D82E26" w14:textId="77777777" w:rsidR="0091576B" w:rsidRPr="009F472E" w:rsidRDefault="0091576B" w:rsidP="0091576B">
            <w:pPr>
              <w:numPr>
                <w:ilvl w:val="0"/>
                <w:numId w:val="32"/>
              </w:numPr>
              <w:spacing w:before="60"/>
              <w:ind w:left="1134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strumienia powietrza z maksymalną prędkością do 50 m/s </w:t>
            </w:r>
          </w:p>
          <w:p w14:paraId="786F3F8C" w14:textId="77777777" w:rsidR="0091576B" w:rsidRPr="009F472E" w:rsidRDefault="0091576B" w:rsidP="0091576B">
            <w:pPr>
              <w:numPr>
                <w:ilvl w:val="0"/>
                <w:numId w:val="24"/>
              </w:numPr>
              <w:spacing w:before="60"/>
              <w:ind w:left="709" w:hanging="425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Zdolność do pracy przy maksymalnym zapyleniu powietrza nie przekraczającym 0,5 g/m</w:t>
            </w:r>
            <w:r w:rsidRPr="009F472E">
              <w:rPr>
                <w:rFonts w:ascii="Arial" w:hAnsi="Arial" w:cs="Arial"/>
                <w:vertAlign w:val="superscript"/>
              </w:rPr>
              <w:t xml:space="preserve">3 </w:t>
            </w:r>
          </w:p>
          <w:p w14:paraId="5EE5C33C" w14:textId="192F8C1A" w:rsidR="0091576B" w:rsidRDefault="0091576B" w:rsidP="0091576B">
            <w:pPr>
              <w:numPr>
                <w:ilvl w:val="0"/>
                <w:numId w:val="24"/>
              </w:numPr>
              <w:spacing w:before="60"/>
              <w:ind w:left="709" w:hanging="425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lastRenderedPageBreak/>
              <w:t>Odporność na działanie roztworów stosowanych w SZ RP do dezynfekcji</w:t>
            </w:r>
            <w:r w:rsidRPr="009F472E">
              <w:rPr>
                <w:rFonts w:ascii="Arial" w:hAnsi="Arial" w:cs="Arial"/>
              </w:rPr>
              <w:br/>
              <w:t xml:space="preserve">i odkażania takich jak: podchloryn wapnia, chloroamina B, wapno chlorowane, soda </w:t>
            </w:r>
            <w:proofErr w:type="spellStart"/>
            <w:r w:rsidRPr="009F472E">
              <w:rPr>
                <w:rFonts w:ascii="Arial" w:hAnsi="Arial" w:cs="Arial"/>
              </w:rPr>
              <w:t>kautystyczna</w:t>
            </w:r>
            <w:proofErr w:type="spellEnd"/>
            <w:r w:rsidRPr="009F472E">
              <w:rPr>
                <w:rFonts w:ascii="Arial" w:hAnsi="Arial" w:cs="Arial"/>
              </w:rPr>
              <w:t xml:space="preserve">, </w:t>
            </w:r>
            <w:proofErr w:type="spellStart"/>
            <w:r w:rsidRPr="009F472E">
              <w:rPr>
                <w:rFonts w:ascii="Arial" w:hAnsi="Arial" w:cs="Arial"/>
              </w:rPr>
              <w:t>dwuchloroaminy</w:t>
            </w:r>
            <w:proofErr w:type="spellEnd"/>
            <w:r w:rsidRPr="009F472E">
              <w:rPr>
                <w:rFonts w:ascii="Arial" w:hAnsi="Arial" w:cs="Arial"/>
              </w:rPr>
              <w:t xml:space="preserve"> b lub T, gliny.</w:t>
            </w:r>
          </w:p>
          <w:p w14:paraId="2F7FCBDC" w14:textId="77777777" w:rsidR="0091576B" w:rsidRPr="00A003D0" w:rsidRDefault="0091576B" w:rsidP="0091576B">
            <w:pPr>
              <w:spacing w:before="60"/>
              <w:ind w:left="709"/>
              <w:jc w:val="both"/>
              <w:rPr>
                <w:rFonts w:ascii="Arial" w:hAnsi="Arial" w:cs="Arial"/>
              </w:rPr>
            </w:pPr>
          </w:p>
          <w:p w14:paraId="54BC8273" w14:textId="77777777" w:rsidR="0091576B" w:rsidRPr="00A003D0" w:rsidRDefault="0091576B" w:rsidP="0091576B">
            <w:pPr>
              <w:spacing w:before="60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2.1.4.</w:t>
            </w:r>
            <w:r w:rsidRPr="00A003D0">
              <w:rPr>
                <w:rFonts w:ascii="Arial" w:hAnsi="Arial" w:cs="Arial"/>
                <w:b/>
              </w:rPr>
              <w:tab/>
              <w:t>Wymagania dotyczące niezawodności:</w:t>
            </w:r>
          </w:p>
          <w:p w14:paraId="5EE55336" w14:textId="77777777" w:rsidR="0091576B" w:rsidRPr="00A003D0" w:rsidRDefault="0091576B" w:rsidP="0091576B">
            <w:pPr>
              <w:spacing w:after="120"/>
              <w:ind w:left="708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Oczekiwany czas poprawnej pracy, do uszkodzenia, nie mniej niż 1000 </w:t>
            </w:r>
            <w:proofErr w:type="spellStart"/>
            <w:r w:rsidRPr="009F472E">
              <w:rPr>
                <w:rFonts w:ascii="Arial" w:hAnsi="Arial" w:cs="Arial"/>
              </w:rPr>
              <w:t>rh</w:t>
            </w:r>
            <w:proofErr w:type="spellEnd"/>
            <w:r w:rsidRPr="009F472E">
              <w:rPr>
                <w:rFonts w:ascii="Arial" w:hAnsi="Arial" w:cs="Arial"/>
              </w:rPr>
              <w:t>, oczekiwany czas naprawy nie więcej niż 3 h.</w:t>
            </w:r>
          </w:p>
          <w:p w14:paraId="1EB62BDD" w14:textId="77777777" w:rsidR="0091576B" w:rsidRPr="00A003D0" w:rsidRDefault="0091576B" w:rsidP="0091576B">
            <w:pPr>
              <w:spacing w:before="60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2.1.5. Wymagania dotyczące transportu:</w:t>
            </w:r>
          </w:p>
          <w:p w14:paraId="4DBD90AE" w14:textId="77777777" w:rsidR="0091576B" w:rsidRPr="009F472E" w:rsidRDefault="0091576B" w:rsidP="0091576B">
            <w:pPr>
              <w:numPr>
                <w:ilvl w:val="0"/>
                <w:numId w:val="25"/>
              </w:numPr>
              <w:spacing w:before="60"/>
              <w:ind w:left="709" w:hanging="425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przystosowany do przemieszczania</w:t>
            </w:r>
            <w:r w:rsidRPr="009F472E">
              <w:rPr>
                <w:rFonts w:ascii="Arial" w:hAnsi="Arial" w:cs="Arial"/>
              </w:rPr>
              <w:br/>
              <w:t xml:space="preserve">w położeniu transportowym koleją, transportem wodnym (rzecznym </w:t>
            </w:r>
            <w:r w:rsidRPr="009F472E">
              <w:rPr>
                <w:rFonts w:ascii="Arial" w:hAnsi="Arial" w:cs="Arial"/>
              </w:rPr>
              <w:br/>
              <w:t xml:space="preserve">i morskim), kołowym a także drogą powietrzną na wysokości do 3000 m </w:t>
            </w:r>
            <w:r w:rsidRPr="009F472E">
              <w:rPr>
                <w:rFonts w:ascii="Arial" w:hAnsi="Arial" w:cs="Arial"/>
              </w:rPr>
              <w:br/>
              <w:t>w nie hermetycznych kabinach.</w:t>
            </w:r>
          </w:p>
          <w:p w14:paraId="7C64436A" w14:textId="77777777" w:rsidR="0091576B" w:rsidRPr="009F472E" w:rsidRDefault="0091576B" w:rsidP="0091576B">
            <w:pPr>
              <w:numPr>
                <w:ilvl w:val="0"/>
                <w:numId w:val="25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po przetransportowaniu i rozwinięciu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pracować niezawodnie z zachowaniem parametrów znamionowych bez dodatkowej regulacji i obsługiwania</w:t>
            </w:r>
            <w:r>
              <w:rPr>
                <w:rFonts w:ascii="Arial" w:hAnsi="Arial" w:cs="Arial"/>
              </w:rPr>
              <w:t>.</w:t>
            </w:r>
          </w:p>
          <w:p w14:paraId="2D7B4267" w14:textId="77777777" w:rsidR="0091576B" w:rsidRPr="009F472E" w:rsidRDefault="0091576B" w:rsidP="0091576B">
            <w:pPr>
              <w:numPr>
                <w:ilvl w:val="0"/>
                <w:numId w:val="25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przystosowany do załadunku dźwigiem na inny środek transportowy, wyposażony na stale zamontowane atestowane uchwyty umożliwiające zabezpieczenie (zakotwienie) w trakcie transportu, załadunku.</w:t>
            </w:r>
          </w:p>
          <w:p w14:paraId="6CAF3DDC" w14:textId="77777777" w:rsidR="0091576B" w:rsidRPr="00A003D0" w:rsidRDefault="0091576B" w:rsidP="0091576B">
            <w:pPr>
              <w:numPr>
                <w:ilvl w:val="0"/>
                <w:numId w:val="25"/>
              </w:numPr>
              <w:spacing w:after="12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Wykonawca określi w „dokumentacji eksploatacyjnej” warunki transportowania zespołu prądotwórczego, uwzględniające wszystkie określone sposoby transportu.</w:t>
            </w:r>
          </w:p>
          <w:p w14:paraId="19E515F6" w14:textId="77777777" w:rsidR="0091576B" w:rsidRPr="00A003D0" w:rsidRDefault="0091576B" w:rsidP="0091576B">
            <w:pPr>
              <w:spacing w:before="60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2.1.6. Wymagania dotyczące bezpieczeństwa:</w:t>
            </w:r>
          </w:p>
          <w:p w14:paraId="04884DB8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Konstrukcja zespołów prądotwórczych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zapewniać podczas eksploatacji ochronę obsługi przed porażeniem prądem elektrycznym, zranieniem i poparzeniem.</w:t>
            </w:r>
          </w:p>
          <w:p w14:paraId="7C1A4D07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Poziom ochrony i zabezpieczenia zespołów prądotwórczych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zgodny z PN-EN 60034-5:2004, PN-HD 60364-4-41:2017-09 i PN-EN 60529:2003.</w:t>
            </w:r>
          </w:p>
          <w:p w14:paraId="180A06CC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Zespoły prądotwórcze prądu przemiennego trójfazowego powinny posiadać izolowany przewód neutralny (przy połączeniu uzwojenia prądnicy w gwiazdę z wyprowadzonym punktem zerowym). Zabrania się stosowania urządzeń mogących spowodować połączenie elektryczne przewodów fazowych lub przewodu zerowego z obudową lub ziemią bezpośrednio lub za pomocą dodatkowego przewodu (z wyjątkiem filtrów przeciwzakłóceniowych).</w:t>
            </w:r>
          </w:p>
          <w:p w14:paraId="53B38052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Wszystkie metalowe części zespołu prądotwórczego, które mogą znaleźć się pod napięciem na skutek uszkodzenia izolacji, powinny posiadać połączenie elektryczne z obudową zespołu oraz z ramą środka transportowego.</w:t>
            </w:r>
          </w:p>
          <w:p w14:paraId="284EBD2E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Zespoły prądotwórcze powinny posiadać zaciski </w:t>
            </w:r>
            <w:proofErr w:type="spellStart"/>
            <w:r w:rsidRPr="009F472E">
              <w:rPr>
                <w:rFonts w:ascii="Arial" w:hAnsi="Arial" w:cs="Arial"/>
              </w:rPr>
              <w:t>uziomowe</w:t>
            </w:r>
            <w:proofErr w:type="spellEnd"/>
            <w:r w:rsidRPr="009F472E">
              <w:rPr>
                <w:rFonts w:ascii="Arial" w:hAnsi="Arial" w:cs="Arial"/>
              </w:rPr>
              <w:t xml:space="preserve"> do podłączenia uziemienia.</w:t>
            </w:r>
          </w:p>
          <w:p w14:paraId="6FBC5D0F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 przypadkach technicznie uzasadnionych ruchome zespoły prądotwórcze powinny być wyposażone w uziom umożliwiający wielokrotne użycie oraz odpowiednie urządzenie służące do ergonomicznego zagłębiania i wyjmowania uziomu z ziemi oraz środki ochrony przeciwpożarowej.</w:t>
            </w:r>
          </w:p>
          <w:p w14:paraId="284AF000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Rezystancja izolacji pomiędzy obwodami oraz względem obudowy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nie mniejsza niż</w:t>
            </w:r>
          </w:p>
          <w:p w14:paraId="5DE60B09" w14:textId="31326D2B" w:rsidR="0091576B" w:rsidRPr="009F472E" w:rsidRDefault="0091576B" w:rsidP="0091576B">
            <w:pPr>
              <w:spacing w:before="60"/>
              <w:jc w:val="center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  <w:noProof/>
              </w:rPr>
              <w:drawing>
                <wp:inline distT="0" distB="0" distL="0" distR="0" wp14:anchorId="47FDBA7D" wp14:editId="192B679B">
                  <wp:extent cx="4352925" cy="15716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9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424CB5" w14:textId="77777777" w:rsidR="0091576B" w:rsidRPr="009F472E" w:rsidRDefault="0091576B" w:rsidP="0091576B">
            <w:pPr>
              <w:spacing w:before="60"/>
              <w:jc w:val="both"/>
              <w:rPr>
                <w:rFonts w:ascii="Arial" w:hAnsi="Arial" w:cs="Arial"/>
              </w:rPr>
            </w:pPr>
          </w:p>
          <w:p w14:paraId="53859FEF" w14:textId="77777777" w:rsidR="0091576B" w:rsidRPr="009F472E" w:rsidRDefault="0091576B" w:rsidP="0091576B">
            <w:pPr>
              <w:numPr>
                <w:ilvl w:val="0"/>
                <w:numId w:val="36"/>
              </w:numPr>
              <w:spacing w:before="6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lastRenderedPageBreak/>
              <w:t>Zespoły prądotwórcze powinny być zabezpieczone przed pożarem. Zbiorniki i przewody paliwowe nie powinny się znajdować w pobliżu źródła ciepła (tłumików, rur wydechowych, urządzeń podgrzewających, itp.) oraz w pobliżu aparatury łączeniowej, lub powinny posiadać termoizolację chroniącą przed przegrzaniem.</w:t>
            </w:r>
          </w:p>
          <w:p w14:paraId="4855680B" w14:textId="77777777" w:rsidR="0091576B" w:rsidRPr="00A003D0" w:rsidRDefault="0091576B" w:rsidP="0091576B">
            <w:pPr>
              <w:pStyle w:val="Akapitzlist"/>
              <w:numPr>
                <w:ilvl w:val="0"/>
                <w:numId w:val="36"/>
              </w:numPr>
              <w:spacing w:before="60" w:line="276" w:lineRule="auto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9F472E">
              <w:rPr>
                <w:rFonts w:ascii="Arial" w:hAnsi="Arial" w:cs="Arial"/>
                <w:color w:val="000000"/>
              </w:rPr>
              <w:t xml:space="preserve">Izolacja elektryczna elementów przewodzących prąd elektryczny zespołów prądotwórczych (z wyjątkiem kondensatorów i elementów półprzewodnikowych), w zależności od ich napięcia znamionowego, </w:t>
            </w:r>
            <w:r>
              <w:rPr>
                <w:rFonts w:ascii="Arial" w:hAnsi="Arial" w:cs="Arial"/>
                <w:color w:val="000000"/>
              </w:rPr>
              <w:t>musi</w:t>
            </w:r>
            <w:r w:rsidRPr="009F472E">
              <w:rPr>
                <w:rFonts w:ascii="Arial" w:hAnsi="Arial" w:cs="Arial"/>
                <w:color w:val="000000"/>
              </w:rPr>
              <w:t xml:space="preserve"> wytrzymać bez uszkodzenia w czasie 1 minuty napięcie probiercze sinusoidalne o częstotliwości 50 </w:t>
            </w:r>
            <w:proofErr w:type="spellStart"/>
            <w:r w:rsidRPr="009F472E">
              <w:rPr>
                <w:rFonts w:ascii="Arial" w:hAnsi="Arial" w:cs="Arial"/>
                <w:color w:val="000000"/>
              </w:rPr>
              <w:t>Hz</w:t>
            </w:r>
            <w:proofErr w:type="spellEnd"/>
            <w:r w:rsidRPr="009F472E">
              <w:rPr>
                <w:rFonts w:ascii="Arial" w:hAnsi="Arial" w:cs="Arial"/>
                <w:color w:val="000000"/>
              </w:rPr>
              <w:t xml:space="preserve"> o wartości 1000 V.</w:t>
            </w:r>
          </w:p>
          <w:p w14:paraId="0F854E22" w14:textId="77777777" w:rsidR="0091576B" w:rsidRPr="00A003D0" w:rsidRDefault="0091576B" w:rsidP="0091576B">
            <w:pPr>
              <w:spacing w:before="60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2.1.7. Wymagania konstrukcyjne:</w:t>
            </w:r>
          </w:p>
          <w:p w14:paraId="0813238E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A003D0">
              <w:rPr>
                <w:rFonts w:ascii="Arial" w:hAnsi="Arial" w:cs="Arial"/>
              </w:rPr>
              <w:t xml:space="preserve"> spełniać wymagania konstrukcyjne określone </w:t>
            </w:r>
            <w:r w:rsidRPr="00A003D0">
              <w:rPr>
                <w:rFonts w:ascii="Arial" w:hAnsi="Arial" w:cs="Arial"/>
              </w:rPr>
              <w:br/>
            </w:r>
            <w:r w:rsidRPr="009F472E">
              <w:rPr>
                <w:rFonts w:ascii="Arial" w:hAnsi="Arial" w:cs="Arial"/>
              </w:rPr>
              <w:t xml:space="preserve">Konstrukcja zespołów prądotwórczych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umożliwiać dostęp do elementów sterowania i obsługi, do elementów wymagających sprawdzenia i regulacji oraz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zapewniać łatwość montażu i demontażu. </w:t>
            </w:r>
          </w:p>
          <w:p w14:paraId="6147B0B6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wykonany na ramie; rama stanowiąca podstawę zespołu musi być przestrzennie zamknięta wykonana ze wzmocnieniami, tworząca sztywną konstrukcję wyposażoną </w:t>
            </w:r>
            <w:r w:rsidRPr="009F472E">
              <w:rPr>
                <w:rFonts w:ascii="Arial" w:hAnsi="Arial" w:cs="Arial"/>
              </w:rPr>
              <w:br/>
              <w:t>w amortyzatory metalowo-gumowe tłumiące drgania.</w:t>
            </w:r>
          </w:p>
          <w:p w14:paraId="165323D1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Pokrycia lakiernicze zespołu prądotwórczego powinny być wykonane </w:t>
            </w:r>
            <w:r w:rsidRPr="009F472E">
              <w:rPr>
                <w:rFonts w:ascii="Arial" w:hAnsi="Arial" w:cs="Arial"/>
              </w:rPr>
              <w:br/>
              <w:t>w kolorze khaki (tj. RAL 6006 matowy).</w:t>
            </w:r>
          </w:p>
          <w:p w14:paraId="0E91B968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Źródła światła do oświetlenia tablic i innych części zespołu prądotwórczego </w:t>
            </w:r>
            <w:r w:rsidRPr="009F472E">
              <w:rPr>
                <w:rFonts w:ascii="Arial" w:hAnsi="Arial" w:cs="Arial"/>
              </w:rPr>
              <w:br/>
              <w:t>w czasie pracy powinny być wyposażone w osłony i/lub nasadki maskujące</w:t>
            </w:r>
          </w:p>
          <w:p w14:paraId="07829244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 zespole prądotwórczym należy stosować materiały pędne i smary stosowane przez SZ RP.</w:t>
            </w:r>
          </w:p>
          <w:p w14:paraId="3731F91F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Masa MZSE wraz z ramą, płynami eksploatacyjnymi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umożliwić przenoszenie przez</w:t>
            </w:r>
            <w:r w:rsidRPr="00B37B16">
              <w:rPr>
                <w:rFonts w:ascii="Arial" w:hAnsi="Arial" w:cs="Arial"/>
                <w:bCs/>
              </w:rPr>
              <w:t xml:space="preserve"> czterech</w:t>
            </w:r>
            <w:r w:rsidRPr="009F472E">
              <w:rPr>
                <w:rFonts w:ascii="Arial" w:hAnsi="Arial" w:cs="Arial"/>
              </w:rPr>
              <w:t xml:space="preserve"> żołnierzy i być zgodna z Rozporządzeniem Ministra Pracy i Polityki Społecznej z dnia 14.03.2000 r. w sprawie bezpieczeństwa i higieny pracy przy ręcznych pracach transportowych określonych dla ręcznych prac transportowych W § 13 i związku z § 2 pkt 2 </w:t>
            </w:r>
            <w:r w:rsidRPr="009F472E">
              <w:rPr>
                <w:rFonts w:ascii="Arial" w:hAnsi="Arial" w:cs="Arial"/>
              </w:rPr>
              <w:br/>
              <w:t xml:space="preserve">( Dz. U. z 2000 r. nr 26, poz. 313 z </w:t>
            </w:r>
            <w:proofErr w:type="spellStart"/>
            <w:r w:rsidRPr="009F472E">
              <w:rPr>
                <w:rFonts w:ascii="Arial" w:hAnsi="Arial" w:cs="Arial"/>
              </w:rPr>
              <w:t>późn</w:t>
            </w:r>
            <w:proofErr w:type="spellEnd"/>
            <w:r w:rsidRPr="009F472E">
              <w:rPr>
                <w:rFonts w:ascii="Arial" w:hAnsi="Arial" w:cs="Arial"/>
              </w:rPr>
              <w:t xml:space="preserve">. </w:t>
            </w:r>
            <w:proofErr w:type="spellStart"/>
            <w:r w:rsidRPr="009F472E">
              <w:rPr>
                <w:rFonts w:ascii="Arial" w:hAnsi="Arial" w:cs="Arial"/>
              </w:rPr>
              <w:t>Zm</w:t>
            </w:r>
            <w:proofErr w:type="spellEnd"/>
            <w:r w:rsidRPr="009F472E">
              <w:rPr>
                <w:rFonts w:ascii="Arial" w:hAnsi="Arial" w:cs="Arial"/>
              </w:rPr>
              <w:t>).</w:t>
            </w:r>
          </w:p>
          <w:p w14:paraId="132ED981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Przyrządy kontrolno-pomiarowe zespołów prądotwórczych powinny posiadać klasę dokładności nie niższą niż 2,5 (oprócz częstościomierzy, urządzeń do kontroli stanu izolacji i przyrządów do kontroli silnika napędowego, których klasa dokładności nie </w:t>
            </w:r>
            <w:r>
              <w:rPr>
                <w:rFonts w:ascii="Arial" w:hAnsi="Arial" w:cs="Arial"/>
              </w:rPr>
              <w:t xml:space="preserve">może </w:t>
            </w:r>
            <w:r w:rsidRPr="009F472E">
              <w:rPr>
                <w:rFonts w:ascii="Arial" w:hAnsi="Arial" w:cs="Arial"/>
              </w:rPr>
              <w:t>być mniejsza niż 4).</w:t>
            </w:r>
          </w:p>
          <w:p w14:paraId="075AE908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Czynności niezbędne do rozwinięcia zespołu do położenia pracy, uruchomienia go i podania prądu na gniazda dawcze, nie mogą przekraczać 15 minut w warunkach znamionowych.</w:t>
            </w:r>
          </w:p>
          <w:p w14:paraId="45AA901A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Tabliczki znamionowe – powinny być wykonane w języku polskim.</w:t>
            </w:r>
          </w:p>
          <w:p w14:paraId="3B671820" w14:textId="77777777" w:rsidR="0091576B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wyposażony w minimum dwa gniazda dawcze przemysłowe (gniazda hermetyczne o stopniu ochrony IP67) do stałego poboru mocy, umożliwiające podłączenie przewodów z urządzeń warsztatowych, zestawu oświetleniowego ZO-4. Przyłączanie odbiorników (sieć oświetleniowa ZO-4) ma się odbywać na zasadzie połączenia przedłużacza wykonanego z przewodu </w:t>
            </w:r>
            <w:proofErr w:type="spellStart"/>
            <w:r w:rsidRPr="009F472E">
              <w:rPr>
                <w:rFonts w:ascii="Arial" w:hAnsi="Arial" w:cs="Arial"/>
              </w:rPr>
              <w:t>OPd</w:t>
            </w:r>
            <w:proofErr w:type="spellEnd"/>
            <w:r w:rsidRPr="009F472E">
              <w:rPr>
                <w:rFonts w:ascii="Arial" w:hAnsi="Arial" w:cs="Arial"/>
              </w:rPr>
              <w:t xml:space="preserve"> 3x2,5 mm</w:t>
            </w:r>
            <w:r w:rsidRPr="009F472E">
              <w:rPr>
                <w:rFonts w:ascii="Arial" w:hAnsi="Arial" w:cs="Arial"/>
                <w:vertAlign w:val="superscript"/>
              </w:rPr>
              <w:t>2</w:t>
            </w:r>
            <w:r w:rsidRPr="009F472E">
              <w:rPr>
                <w:rFonts w:ascii="Arial" w:hAnsi="Arial" w:cs="Arial"/>
              </w:rPr>
              <w:t xml:space="preserve"> o długości 50 m </w:t>
            </w:r>
            <w:r w:rsidRPr="009F472E">
              <w:rPr>
                <w:rFonts w:ascii="Arial" w:hAnsi="Arial" w:cs="Arial"/>
              </w:rPr>
              <w:br/>
              <w:t>z jednej strony zakończonego zunifikowanym hermetycznym gniazdem (typ 2132-6 16 A), a z drugiej strony zunifikowaną hermetyczną wtyczką (typ 0132-6 16 A).</w:t>
            </w:r>
          </w:p>
          <w:p w14:paraId="7D1565ED" w14:textId="77777777" w:rsidR="0091576B" w:rsidRPr="009F472E" w:rsidRDefault="0091576B" w:rsidP="0091576B">
            <w:pPr>
              <w:spacing w:before="60"/>
              <w:ind w:left="709"/>
              <w:jc w:val="both"/>
              <w:rPr>
                <w:rFonts w:ascii="Arial" w:hAnsi="Arial" w:cs="Arial"/>
              </w:rPr>
            </w:pPr>
          </w:p>
          <w:p w14:paraId="38F4414A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284" w:firstLine="0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posiadać:</w:t>
            </w:r>
          </w:p>
          <w:p w14:paraId="0D798808" w14:textId="77777777" w:rsidR="0091576B" w:rsidRPr="009F472E" w:rsidRDefault="0091576B" w:rsidP="0091576B">
            <w:pPr>
              <w:numPr>
                <w:ilvl w:val="0"/>
                <w:numId w:val="30"/>
              </w:numPr>
              <w:spacing w:before="60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wskaźnik ciśnienia oleju;</w:t>
            </w:r>
          </w:p>
          <w:p w14:paraId="0A644DB6" w14:textId="77777777" w:rsidR="0091576B" w:rsidRPr="009F472E" w:rsidRDefault="0091576B" w:rsidP="0091576B">
            <w:pPr>
              <w:numPr>
                <w:ilvl w:val="0"/>
                <w:numId w:val="30"/>
              </w:numPr>
              <w:spacing w:before="60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wskaźnik poziomu paliwa;</w:t>
            </w:r>
          </w:p>
          <w:p w14:paraId="4505F870" w14:textId="77777777" w:rsidR="0091576B" w:rsidRPr="009F472E" w:rsidRDefault="0091576B" w:rsidP="0091576B">
            <w:pPr>
              <w:numPr>
                <w:ilvl w:val="0"/>
                <w:numId w:val="30"/>
              </w:numPr>
              <w:spacing w:before="60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panel monitorujący (woltomierz, amperomierz, miernik częstotliwości, licznik motogodzin);</w:t>
            </w:r>
          </w:p>
          <w:p w14:paraId="1118B8CE" w14:textId="77777777" w:rsidR="0091576B" w:rsidRPr="009F472E" w:rsidRDefault="0091576B" w:rsidP="0091576B">
            <w:pPr>
              <w:numPr>
                <w:ilvl w:val="0"/>
                <w:numId w:val="30"/>
              </w:numPr>
              <w:spacing w:before="60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baterię rozruchową – akumulator bezobsługowy;</w:t>
            </w:r>
          </w:p>
          <w:p w14:paraId="7C7681B0" w14:textId="77777777" w:rsidR="0091576B" w:rsidRPr="009F472E" w:rsidRDefault="0091576B" w:rsidP="0091576B">
            <w:pPr>
              <w:numPr>
                <w:ilvl w:val="0"/>
                <w:numId w:val="30"/>
              </w:numPr>
              <w:spacing w:before="60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lastRenderedPageBreak/>
              <w:t>wyłącznik awaryjny działający przy przeciążeniu i przegrzaniu zespołu;</w:t>
            </w:r>
          </w:p>
          <w:p w14:paraId="695A2862" w14:textId="77777777" w:rsidR="0091576B" w:rsidRPr="009F472E" w:rsidRDefault="0091576B" w:rsidP="0091576B">
            <w:pPr>
              <w:numPr>
                <w:ilvl w:val="0"/>
                <w:numId w:val="30"/>
              </w:numPr>
              <w:spacing w:before="60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pokrowiec brezentowy do przykrycia zespołu na czas przechowywania </w:t>
            </w:r>
            <w:r w:rsidRPr="009F472E">
              <w:rPr>
                <w:rFonts w:ascii="Arial" w:hAnsi="Arial" w:cs="Arial"/>
              </w:rPr>
              <w:br/>
              <w:t>i transportu.</w:t>
            </w:r>
          </w:p>
          <w:p w14:paraId="42CC23B9" w14:textId="77777777" w:rsidR="0091576B" w:rsidRPr="009F472E" w:rsidRDefault="0091576B" w:rsidP="0091576B">
            <w:pPr>
              <w:numPr>
                <w:ilvl w:val="0"/>
                <w:numId w:val="26"/>
              </w:numPr>
              <w:spacing w:before="60"/>
              <w:ind w:left="709" w:hanging="425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Do zespołu należy dołączyć dodatkową lekką, przenośną, skrzynię narzędziową, wykonaną z tworzywa sztucznego, odporną na narażenia mechaniczne występujące w czasie transportu, wykonaną w kolorze khaki lub czarnym, zawierającą:</w:t>
            </w:r>
          </w:p>
          <w:p w14:paraId="2C834E2B" w14:textId="77777777" w:rsidR="0091576B" w:rsidRPr="009F472E" w:rsidRDefault="0091576B" w:rsidP="0091576B">
            <w:pPr>
              <w:numPr>
                <w:ilvl w:val="0"/>
                <w:numId w:val="28"/>
              </w:numPr>
              <w:spacing w:before="60" w:line="276" w:lineRule="auto"/>
              <w:ind w:left="1418" w:hanging="284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rękawice dielektryczne klasy 00;</w:t>
            </w:r>
          </w:p>
          <w:p w14:paraId="445A98EB" w14:textId="77777777" w:rsidR="0091576B" w:rsidRPr="009F472E" w:rsidRDefault="0091576B" w:rsidP="0091576B">
            <w:pPr>
              <w:numPr>
                <w:ilvl w:val="0"/>
                <w:numId w:val="28"/>
              </w:numPr>
              <w:spacing w:before="60" w:line="276" w:lineRule="auto"/>
              <w:ind w:left="1418" w:hanging="284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zestaw narzędzi niezbędnych do prowadzenia obsług i drobnych napraw opisanych w dokumentacji eksploatacyjnej;</w:t>
            </w:r>
          </w:p>
          <w:p w14:paraId="62A94C48" w14:textId="77777777" w:rsidR="0091576B" w:rsidRPr="009F472E" w:rsidRDefault="0091576B" w:rsidP="0091576B">
            <w:pPr>
              <w:numPr>
                <w:ilvl w:val="0"/>
                <w:numId w:val="28"/>
              </w:numPr>
              <w:spacing w:before="60" w:line="276" w:lineRule="auto"/>
              <w:ind w:left="1418" w:hanging="284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2 woreczki wielorazowego użytku do przechowywania chlorku sodu (soli kuchennej) o pojemności co najmniej 1 dm</w:t>
            </w:r>
            <w:r w:rsidRPr="009F472E">
              <w:rPr>
                <w:rFonts w:ascii="Arial" w:hAnsi="Arial" w:cs="Arial"/>
                <w:vertAlign w:val="superscript"/>
              </w:rPr>
              <w:t xml:space="preserve">3  </w:t>
            </w:r>
            <w:r w:rsidRPr="009F472E">
              <w:rPr>
                <w:rFonts w:ascii="Arial" w:hAnsi="Arial" w:cs="Arial"/>
              </w:rPr>
              <w:t>wraz z zawartością</w:t>
            </w:r>
          </w:p>
          <w:p w14:paraId="13E048FD" w14:textId="77777777" w:rsidR="0091576B" w:rsidRPr="009F472E" w:rsidRDefault="0091576B" w:rsidP="0091576B">
            <w:pPr>
              <w:numPr>
                <w:ilvl w:val="0"/>
                <w:numId w:val="28"/>
              </w:numPr>
              <w:spacing w:before="60" w:line="276" w:lineRule="auto"/>
              <w:ind w:left="1418" w:hanging="284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zestaw części zamiennych (ZCZ) umożliwiający wykonanie obsługi </w:t>
            </w:r>
            <w:r w:rsidRPr="009F472E">
              <w:rPr>
                <w:rFonts w:ascii="Arial" w:hAnsi="Arial" w:cs="Arial"/>
              </w:rPr>
              <w:br/>
              <w:t>i podstawowych napraw w warunkach terenowych.</w:t>
            </w:r>
          </w:p>
          <w:p w14:paraId="1E5CDBCB" w14:textId="77777777" w:rsidR="0091576B" w:rsidRDefault="0091576B" w:rsidP="0091576B">
            <w:pPr>
              <w:numPr>
                <w:ilvl w:val="0"/>
                <w:numId w:val="26"/>
              </w:numPr>
              <w:spacing w:before="60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Wyposażenie skrzyni powinno być zabezpieczone przed przemieszczeniem się w czasie transportu/przenoszenia skrzyni (wkładki wypełniające). Środki ochrony przeciwpożarowej (gaśnica), mogą być przechowywane w skrzyni narzędziowej.</w:t>
            </w:r>
            <w:r w:rsidRPr="00A003D0">
              <w:rPr>
                <w:rFonts w:ascii="Arial" w:hAnsi="Arial" w:cs="Arial"/>
              </w:rPr>
              <w:t xml:space="preserve"> </w:t>
            </w:r>
          </w:p>
          <w:p w14:paraId="6B68B1F7" w14:textId="77777777" w:rsidR="0091576B" w:rsidRPr="00A003D0" w:rsidRDefault="0091576B" w:rsidP="0091576B">
            <w:pPr>
              <w:spacing w:before="60"/>
              <w:ind w:left="709"/>
              <w:jc w:val="both"/>
              <w:rPr>
                <w:rFonts w:ascii="Arial" w:hAnsi="Arial" w:cs="Arial"/>
              </w:rPr>
            </w:pPr>
          </w:p>
          <w:p w14:paraId="2A804BEA" w14:textId="77777777" w:rsidR="0091576B" w:rsidRPr="00A003D0" w:rsidRDefault="0091576B" w:rsidP="0091576B">
            <w:pPr>
              <w:spacing w:after="120" w:line="276" w:lineRule="auto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2.1.8. Wymagania eksploatacyjne:</w:t>
            </w:r>
          </w:p>
          <w:p w14:paraId="16ED1B2A" w14:textId="77777777" w:rsidR="0091576B" w:rsidRPr="009F472E" w:rsidRDefault="0091576B" w:rsidP="0091576B">
            <w:pPr>
              <w:numPr>
                <w:ilvl w:val="0"/>
                <w:numId w:val="27"/>
              </w:numPr>
              <w:spacing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W zespole prądotwórczym należy stosować materiały pędne i smary stosowane przez SZ RP.</w:t>
            </w:r>
          </w:p>
          <w:p w14:paraId="2137D4DB" w14:textId="77777777" w:rsidR="0091576B" w:rsidRPr="009F472E" w:rsidRDefault="0091576B" w:rsidP="0091576B">
            <w:pPr>
              <w:numPr>
                <w:ilvl w:val="0"/>
                <w:numId w:val="27"/>
              </w:numPr>
              <w:spacing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MZSE </w:t>
            </w:r>
            <w:r>
              <w:rPr>
                <w:rFonts w:ascii="Arial" w:hAnsi="Arial" w:cs="Arial"/>
              </w:rPr>
              <w:t>musi być</w:t>
            </w:r>
            <w:r w:rsidRPr="009F472E">
              <w:rPr>
                <w:rFonts w:ascii="Arial" w:hAnsi="Arial" w:cs="Arial"/>
              </w:rPr>
              <w:t xml:space="preserve"> wyposażony w zbiornik paliwa o pojemności umożliwiający pracę nie krótszą niż 10 godzin.</w:t>
            </w:r>
          </w:p>
          <w:p w14:paraId="75ED8AAE" w14:textId="77777777" w:rsidR="0091576B" w:rsidRPr="009F472E" w:rsidRDefault="0091576B" w:rsidP="0091576B">
            <w:pPr>
              <w:numPr>
                <w:ilvl w:val="0"/>
                <w:numId w:val="27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Zastosowane w zespole materiały pędne i smary powinny być uzgodnione </w:t>
            </w:r>
            <w:r w:rsidRPr="009F472E">
              <w:rPr>
                <w:rFonts w:ascii="Arial" w:hAnsi="Arial" w:cs="Arial"/>
              </w:rPr>
              <w:br/>
              <w:t xml:space="preserve">z Szefostwem Służby MPS Inspektoratu Wsparcia Sił Zbrojnych, </w:t>
            </w:r>
            <w:r w:rsidRPr="009F472E">
              <w:rPr>
                <w:rFonts w:ascii="Arial" w:hAnsi="Arial" w:cs="Arial"/>
              </w:rPr>
              <w:br/>
              <w:t xml:space="preserve">ul. Dwernickiego 1, 85-915 Bydgoszcz, tel.: 261 416 672, fax. 261 416 078. </w:t>
            </w:r>
          </w:p>
          <w:p w14:paraId="34EE2D19" w14:textId="77777777" w:rsidR="0091576B" w:rsidRPr="006F3787" w:rsidRDefault="0091576B" w:rsidP="0091576B">
            <w:pPr>
              <w:numPr>
                <w:ilvl w:val="0"/>
                <w:numId w:val="27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Zespół prądotwórczy musi być dostosowany do przechowywania </w:t>
            </w:r>
            <w:r w:rsidRPr="009F472E">
              <w:rPr>
                <w:rFonts w:ascii="Arial" w:hAnsi="Arial" w:cs="Arial"/>
              </w:rPr>
              <w:br/>
              <w:t>w obiektach magazynowych (ogrzewanych i nieogrzewanych).</w:t>
            </w:r>
            <w:r w:rsidRPr="00A003D0">
              <w:rPr>
                <w:rFonts w:ascii="Arial" w:hAnsi="Arial" w:cs="Arial"/>
              </w:rPr>
              <w:t xml:space="preserve"> </w:t>
            </w:r>
          </w:p>
          <w:p w14:paraId="3044E389" w14:textId="77777777" w:rsidR="0091576B" w:rsidRPr="00A003D0" w:rsidRDefault="0091576B" w:rsidP="0091576B">
            <w:pPr>
              <w:spacing w:before="2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2.2. Kompletacja</w:t>
            </w:r>
          </w:p>
          <w:p w14:paraId="5DD9D53C" w14:textId="77777777" w:rsidR="0091576B" w:rsidRPr="009F472E" w:rsidRDefault="0091576B" w:rsidP="0091576B">
            <w:pPr>
              <w:numPr>
                <w:ilvl w:val="0"/>
                <w:numId w:val="29"/>
              </w:numPr>
              <w:spacing w:before="60" w:line="276" w:lineRule="auto"/>
              <w:ind w:left="567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Każdy zespół prądotwórczy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być wyposażony w pakiet części zamiennych niezbędnych do wymiany podczas obsług okresowych (technicznych) wynikających z „dokumentacji eksploatacyjnej” zapewniający zabezpieczenie eksploatacji przez okres 3 lat lub 1000 </w:t>
            </w:r>
            <w:proofErr w:type="spellStart"/>
            <w:r w:rsidRPr="009F472E">
              <w:rPr>
                <w:rFonts w:ascii="Arial" w:hAnsi="Arial" w:cs="Arial"/>
              </w:rPr>
              <w:t>mth</w:t>
            </w:r>
            <w:proofErr w:type="spellEnd"/>
            <w:r w:rsidRPr="009F472E">
              <w:rPr>
                <w:rFonts w:ascii="Arial" w:hAnsi="Arial" w:cs="Arial"/>
              </w:rPr>
              <w:t>. Przedmiotowe części będą zapakowane w pojemnik/opakowanie (pojemniki/opakowania) transportowe.</w:t>
            </w:r>
          </w:p>
          <w:p w14:paraId="08D6502B" w14:textId="77777777" w:rsidR="0091576B" w:rsidRPr="009F472E" w:rsidRDefault="0091576B" w:rsidP="0091576B">
            <w:pPr>
              <w:numPr>
                <w:ilvl w:val="0"/>
                <w:numId w:val="29"/>
              </w:numPr>
              <w:spacing w:before="60" w:line="276" w:lineRule="auto"/>
              <w:ind w:left="567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 xml:space="preserve">Do każdego zespołu prądotwórczego powinny dołączone dokumenty zgodnie </w:t>
            </w:r>
            <w:r w:rsidRPr="009F472E">
              <w:rPr>
                <w:rFonts w:ascii="Arial" w:hAnsi="Arial" w:cs="Arial"/>
              </w:rPr>
              <w:br/>
              <w:t>z pkt. 15.</w:t>
            </w:r>
          </w:p>
          <w:p w14:paraId="20CE2E48" w14:textId="77777777" w:rsidR="0091576B" w:rsidRPr="00A003D0" w:rsidRDefault="0091576B" w:rsidP="0091576B">
            <w:pPr>
              <w:numPr>
                <w:ilvl w:val="0"/>
                <w:numId w:val="29"/>
              </w:numPr>
              <w:spacing w:before="60" w:line="276" w:lineRule="auto"/>
              <w:ind w:left="567" w:hanging="283"/>
              <w:jc w:val="both"/>
              <w:rPr>
                <w:rFonts w:ascii="Arial" w:hAnsi="Arial" w:cs="Arial"/>
              </w:rPr>
            </w:pPr>
            <w:r w:rsidRPr="009F472E">
              <w:rPr>
                <w:rFonts w:ascii="Arial" w:hAnsi="Arial" w:cs="Arial"/>
              </w:rPr>
              <w:t>Do każdego urządzenia dołączone zostaną oświadczenia producenta potwierdzające parametry eksploatacyjne zgodnie z WET.</w:t>
            </w:r>
          </w:p>
          <w:p w14:paraId="20D23D86" w14:textId="77777777" w:rsidR="0091576B" w:rsidRPr="00A003D0" w:rsidRDefault="0091576B" w:rsidP="0091576B">
            <w:pPr>
              <w:spacing w:before="60" w:line="276" w:lineRule="auto"/>
              <w:jc w:val="both"/>
              <w:rPr>
                <w:rFonts w:ascii="Arial" w:hAnsi="Arial" w:cs="Arial"/>
              </w:rPr>
            </w:pPr>
          </w:p>
          <w:p w14:paraId="3C8F0E74" w14:textId="77777777" w:rsidR="0091576B" w:rsidRPr="00A003D0" w:rsidRDefault="0091576B" w:rsidP="0091576B">
            <w:pPr>
              <w:numPr>
                <w:ilvl w:val="0"/>
                <w:numId w:val="3"/>
              </w:numPr>
              <w:tabs>
                <w:tab w:val="clear" w:pos="660"/>
                <w:tab w:val="num" w:pos="360"/>
              </w:tabs>
              <w:ind w:left="357" w:hanging="357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Zasady odbioru. </w:t>
            </w:r>
          </w:p>
          <w:p w14:paraId="572A4AA3" w14:textId="77777777" w:rsidR="0091576B" w:rsidRPr="009F472E" w:rsidRDefault="0091576B" w:rsidP="0091576B">
            <w:pPr>
              <w:spacing w:line="360" w:lineRule="auto"/>
              <w:ind w:left="284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 </w:t>
            </w:r>
            <w:r w:rsidRPr="009F472E">
              <w:rPr>
                <w:rFonts w:ascii="Arial" w:hAnsi="Arial" w:cs="Arial"/>
                <w:bCs/>
              </w:rPr>
              <w:t xml:space="preserve">Wszystkie wymagania zawarte w niniejszych WET podlegają nadzorowaniu przez właściwą instytucję wskazaną przez Agencje Uzbrojenia (zgodnie z decyzją Nr Z-97/ZOiZO-P1 Ministra Obrony Narodowej z dnia 29 października 2025 r. w sprawie przeformowania Agencji Uzbrojenia oraz rozformowania Rejonowych Przedstawicielstw Wojskowych) zgodnie z procedurą P-02 Decyzji nr 126 MON zawierającą szczegółowe zasady realizacji procesu </w:t>
            </w:r>
            <w:r w:rsidRPr="009F472E">
              <w:rPr>
                <w:rFonts w:ascii="Arial" w:hAnsi="Arial" w:cs="Arial"/>
                <w:bCs/>
              </w:rPr>
              <w:lastRenderedPageBreak/>
              <w:t xml:space="preserve">nadzorowania jakości lub GQA. Zgodność </w:t>
            </w:r>
            <w:proofErr w:type="spellStart"/>
            <w:r w:rsidRPr="009F472E">
              <w:rPr>
                <w:rFonts w:ascii="Arial" w:hAnsi="Arial" w:cs="Arial"/>
                <w:bCs/>
              </w:rPr>
              <w:t>SpW</w:t>
            </w:r>
            <w:proofErr w:type="spellEnd"/>
            <w:r w:rsidRPr="009F472E">
              <w:rPr>
                <w:rFonts w:ascii="Arial" w:hAnsi="Arial" w:cs="Arial"/>
                <w:bCs/>
              </w:rPr>
              <w:t xml:space="preserve"> z wymaganiami zweryfikowana będzie na podstawie realizacji przedsięwzięć właściwej instytucji związanej z nadzorowaniem realizacji umowy.</w:t>
            </w:r>
          </w:p>
          <w:p w14:paraId="0C7E2888" w14:textId="77777777" w:rsidR="0091576B" w:rsidRPr="009F472E" w:rsidRDefault="0091576B" w:rsidP="0091576B">
            <w:pPr>
              <w:spacing w:line="360" w:lineRule="auto"/>
              <w:ind w:left="284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>2. Wykonawcy musi być znana treść wszystkich dokumentów przywołanych w niniejszych WET oraz zasady nadzorowania przez instytucję wskazaną prze Agencję Uzbrojenia do realizacji umowy. Wykonawca zobowiązany jest spełnić wszelkie wymagania ww. instytucji w zakresie zabezpieczenia jego niezbędnych potrzeb wynikających z realizowanych przez niego zadań.</w:t>
            </w:r>
          </w:p>
          <w:p w14:paraId="5EE5B0A9" w14:textId="77777777" w:rsidR="0091576B" w:rsidRPr="009F472E" w:rsidRDefault="0091576B" w:rsidP="0091576B">
            <w:pPr>
              <w:spacing w:line="360" w:lineRule="auto"/>
              <w:ind w:left="284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 xml:space="preserve">3. Dostarczone </w:t>
            </w:r>
            <w:proofErr w:type="spellStart"/>
            <w:r w:rsidRPr="009F472E">
              <w:rPr>
                <w:rFonts w:ascii="Arial" w:hAnsi="Arial" w:cs="Arial"/>
                <w:bCs/>
              </w:rPr>
              <w:t>SpW</w:t>
            </w:r>
            <w:proofErr w:type="spellEnd"/>
            <w:r w:rsidRPr="009F472E">
              <w:rPr>
                <w:rFonts w:ascii="Arial" w:hAnsi="Arial" w:cs="Arial"/>
                <w:bCs/>
              </w:rPr>
              <w:t xml:space="preserve"> podlegają odbiorowi ilościowo – jakościowemu realizowanemu przez Komisję składającą się z przedstawiciela Wykonawcy, Odbiorcy. Odbiór komisyjny odbywać się będzie w siedzibie Odbiorcy.</w:t>
            </w:r>
          </w:p>
          <w:p w14:paraId="2CB739A2" w14:textId="77777777" w:rsidR="0091576B" w:rsidRPr="009F472E" w:rsidRDefault="0091576B" w:rsidP="0091576B">
            <w:pPr>
              <w:spacing w:line="360" w:lineRule="auto"/>
              <w:ind w:left="284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 xml:space="preserve">4. Odbiorca przyjmie </w:t>
            </w:r>
            <w:proofErr w:type="spellStart"/>
            <w:r w:rsidRPr="009F472E">
              <w:rPr>
                <w:rFonts w:ascii="Arial" w:hAnsi="Arial" w:cs="Arial"/>
                <w:bCs/>
              </w:rPr>
              <w:t>SpW</w:t>
            </w:r>
            <w:proofErr w:type="spellEnd"/>
            <w:r w:rsidRPr="009F472E">
              <w:rPr>
                <w:rFonts w:ascii="Arial" w:hAnsi="Arial" w:cs="Arial"/>
                <w:bCs/>
              </w:rPr>
              <w:t xml:space="preserve"> na podstawie dokumentacji technicznej.  Sprawdzeniu podlega:</w:t>
            </w:r>
          </w:p>
          <w:p w14:paraId="0C2AC775" w14:textId="77777777" w:rsidR="0091576B" w:rsidRPr="009F472E" w:rsidRDefault="0091576B" w:rsidP="0091576B">
            <w:pPr>
              <w:numPr>
                <w:ilvl w:val="0"/>
                <w:numId w:val="54"/>
              </w:num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>kompletność wyposażenia (z datami produkcji);</w:t>
            </w:r>
          </w:p>
          <w:p w14:paraId="6032918B" w14:textId="77777777" w:rsidR="0091576B" w:rsidRPr="009F472E" w:rsidRDefault="0091576B" w:rsidP="0091576B">
            <w:pPr>
              <w:numPr>
                <w:ilvl w:val="0"/>
                <w:numId w:val="54"/>
              </w:num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 xml:space="preserve">dokumentacja </w:t>
            </w:r>
            <w:proofErr w:type="spellStart"/>
            <w:r w:rsidRPr="009F472E">
              <w:rPr>
                <w:rFonts w:ascii="Arial" w:hAnsi="Arial" w:cs="Arial"/>
                <w:bCs/>
              </w:rPr>
              <w:t>techniczno</w:t>
            </w:r>
            <w:proofErr w:type="spellEnd"/>
            <w:r w:rsidRPr="009F472E">
              <w:rPr>
                <w:rFonts w:ascii="Arial" w:hAnsi="Arial" w:cs="Arial"/>
                <w:bCs/>
              </w:rPr>
              <w:t xml:space="preserve"> - eksploatacyjna;</w:t>
            </w:r>
          </w:p>
          <w:p w14:paraId="0F066AA0" w14:textId="77777777" w:rsidR="0091576B" w:rsidRPr="009F472E" w:rsidRDefault="0091576B" w:rsidP="0091576B">
            <w:pPr>
              <w:numPr>
                <w:ilvl w:val="0"/>
                <w:numId w:val="54"/>
              </w:num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>poziom materiałów eksploatacyjnych;</w:t>
            </w:r>
          </w:p>
          <w:p w14:paraId="04352989" w14:textId="77777777" w:rsidR="0091576B" w:rsidRPr="009F472E" w:rsidRDefault="0091576B" w:rsidP="0091576B">
            <w:pPr>
              <w:numPr>
                <w:ilvl w:val="0"/>
                <w:numId w:val="54"/>
              </w:num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>sprawność poszczególnych zespołów (poprzez uruchomienie;</w:t>
            </w:r>
          </w:p>
          <w:p w14:paraId="06872319" w14:textId="77777777" w:rsidR="0091576B" w:rsidRPr="009F472E" w:rsidRDefault="0091576B" w:rsidP="0091576B">
            <w:pPr>
              <w:numPr>
                <w:ilvl w:val="0"/>
                <w:numId w:val="54"/>
              </w:num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9F472E">
              <w:rPr>
                <w:rFonts w:ascii="Arial" w:hAnsi="Arial" w:cs="Arial"/>
                <w:bCs/>
              </w:rPr>
              <w:t>działanie wskaźników znajdujących się w panelu sterowania;</w:t>
            </w:r>
          </w:p>
          <w:p w14:paraId="095A1DA6" w14:textId="77777777" w:rsidR="0091576B" w:rsidRDefault="0091576B" w:rsidP="0091576B">
            <w:pPr>
              <w:tabs>
                <w:tab w:val="left" w:pos="900"/>
                <w:tab w:val="left" w:pos="1021"/>
              </w:tabs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5</w:t>
            </w:r>
            <w:r w:rsidRPr="009F472E">
              <w:rPr>
                <w:rFonts w:ascii="Arial" w:hAnsi="Arial" w:cs="Arial"/>
                <w:bCs/>
              </w:rPr>
              <w:t xml:space="preserve">. Wszelkie </w:t>
            </w:r>
            <w:r w:rsidRPr="009F472E">
              <w:rPr>
                <w:rFonts w:ascii="Arial" w:hAnsi="Arial" w:cs="Arial"/>
              </w:rPr>
              <w:t xml:space="preserve">koszty związane z przekazaniem </w:t>
            </w:r>
            <w:proofErr w:type="spellStart"/>
            <w:r w:rsidRPr="009F472E">
              <w:rPr>
                <w:rFonts w:ascii="Arial" w:hAnsi="Arial" w:cs="Arial"/>
              </w:rPr>
              <w:t>SpW</w:t>
            </w:r>
            <w:proofErr w:type="spellEnd"/>
            <w:r w:rsidRPr="009F472E">
              <w:rPr>
                <w:rFonts w:ascii="Arial" w:hAnsi="Arial" w:cs="Arial"/>
              </w:rPr>
              <w:t xml:space="preserve"> Odbiorcy ponosi Wykonawca.</w:t>
            </w:r>
          </w:p>
          <w:p w14:paraId="6130192F" w14:textId="77777777" w:rsidR="0091576B" w:rsidRPr="00A003D0" w:rsidRDefault="0091576B" w:rsidP="0091576B">
            <w:pPr>
              <w:tabs>
                <w:tab w:val="left" w:pos="900"/>
                <w:tab w:val="left" w:pos="1021"/>
              </w:tabs>
              <w:suppressAutoHyphens/>
              <w:ind w:left="660"/>
              <w:jc w:val="both"/>
              <w:rPr>
                <w:rFonts w:ascii="Arial" w:hAnsi="Arial" w:cs="Arial"/>
                <w:highlight w:val="yellow"/>
              </w:rPr>
            </w:pPr>
          </w:p>
          <w:p w14:paraId="0D42FC8A" w14:textId="77777777" w:rsidR="0091576B" w:rsidRPr="00A003D0" w:rsidRDefault="0091576B" w:rsidP="0091576B">
            <w:pPr>
              <w:numPr>
                <w:ilvl w:val="0"/>
                <w:numId w:val="29"/>
              </w:numPr>
              <w:tabs>
                <w:tab w:val="num" w:pos="780"/>
              </w:tabs>
              <w:spacing w:before="120" w:after="120"/>
              <w:ind w:left="658" w:hanging="658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Gwarancja dostawy i sposób serwisowania.</w:t>
            </w:r>
          </w:p>
          <w:p w14:paraId="5DDEF327" w14:textId="77777777" w:rsidR="0091576B" w:rsidRPr="00FA3B7E" w:rsidRDefault="0091576B" w:rsidP="0091576B">
            <w:pPr>
              <w:numPr>
                <w:ilvl w:val="1"/>
                <w:numId w:val="4"/>
              </w:numPr>
              <w:tabs>
                <w:tab w:val="clear" w:pos="660"/>
                <w:tab w:val="num" w:pos="426"/>
              </w:tabs>
              <w:spacing w:before="100" w:beforeAutospacing="1" w:after="100" w:afterAutospacing="1"/>
              <w:ind w:left="539" w:hanging="539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 Obowiązki dostawcy (producenta) w zakresie zgodności dostarczonego </w:t>
            </w:r>
            <w:r>
              <w:rPr>
                <w:rFonts w:ascii="Arial" w:hAnsi="Arial" w:cs="Arial"/>
                <w:b/>
              </w:rPr>
              <w:t>przedmiotu Umowy</w:t>
            </w:r>
            <w:r w:rsidRPr="00A003D0">
              <w:rPr>
                <w:rFonts w:ascii="Arial" w:hAnsi="Arial" w:cs="Arial"/>
                <w:b/>
              </w:rPr>
              <w:t xml:space="preserve"> z wymaganiami technicznymi i dokumentacją eksploatacyjną.</w:t>
            </w:r>
          </w:p>
          <w:p w14:paraId="4D2301C6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Wykonawca udzieli gwarancji na dostarczany przedmiot umowy(bez ograniczeń terytorialnych): </w:t>
            </w:r>
          </w:p>
          <w:p w14:paraId="5307E444" w14:textId="77777777" w:rsidR="0091576B" w:rsidRPr="00FA3B7E" w:rsidRDefault="0091576B" w:rsidP="0091576B">
            <w:pPr>
              <w:spacing w:line="276" w:lineRule="auto"/>
              <w:ind w:left="426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na okres nie krótszy niż 24 miesiące użytkowania lub minimum 1000 godzin pracy </w:t>
            </w:r>
            <w:r>
              <w:rPr>
                <w:rFonts w:ascii="Arial" w:eastAsia="Arial Narrow" w:hAnsi="Arial" w:cs="Arial"/>
              </w:rPr>
              <w:t>przedmiotu Umowy</w:t>
            </w:r>
            <w:r w:rsidRPr="00FA3B7E">
              <w:rPr>
                <w:rFonts w:ascii="Arial" w:eastAsia="Arial Narrow" w:hAnsi="Arial" w:cs="Arial"/>
              </w:rPr>
              <w:t xml:space="preserve">, w zależności który z warunków zostanie spełniony wcześniej. </w:t>
            </w:r>
          </w:p>
          <w:p w14:paraId="70CCEEA6" w14:textId="77777777" w:rsidR="0091576B" w:rsidRPr="00FA3B7E" w:rsidRDefault="0091576B" w:rsidP="0091576B">
            <w:pPr>
              <w:spacing w:line="276" w:lineRule="auto"/>
              <w:ind w:left="426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Gwarancja będzie liczona od daty podpisania „Protokołu przyjęcia - przekazania” przez Odbiorcę/Użytkownika.  </w:t>
            </w:r>
          </w:p>
          <w:p w14:paraId="00EC505E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Wykonawca odpowiada za wady prawne i fizyczne ujawnione w dostarczonym </w:t>
            </w:r>
            <w:r>
              <w:rPr>
                <w:rFonts w:ascii="Arial" w:eastAsia="Arial Narrow" w:hAnsi="Arial" w:cs="Arial"/>
              </w:rPr>
              <w:t>przedmiocie Umowy</w:t>
            </w:r>
            <w:r w:rsidRPr="00FA3B7E">
              <w:rPr>
                <w:rFonts w:ascii="Arial" w:eastAsia="Arial Narrow" w:hAnsi="Arial" w:cs="Arial"/>
              </w:rPr>
              <w:t xml:space="preserve"> i ponosi z tego tytułu wszelkie zobowiązania. Jest odpowiedzialny względem Zamawiającego, m.in. jeżeli dostarczany przedmiot Umowy:</w:t>
            </w:r>
          </w:p>
          <w:p w14:paraId="04D3D595" w14:textId="77777777" w:rsidR="0091576B" w:rsidRPr="00FA3B7E" w:rsidRDefault="0091576B" w:rsidP="0091576B">
            <w:pPr>
              <w:numPr>
                <w:ilvl w:val="0"/>
                <w:numId w:val="51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stanowią własność osoby trzeciej, albo jeżeli są obciążone prawem osoby trzeciej,</w:t>
            </w:r>
          </w:p>
          <w:p w14:paraId="4DB567C8" w14:textId="77777777" w:rsidR="0091576B" w:rsidRPr="00FA3B7E" w:rsidRDefault="0091576B" w:rsidP="0091576B">
            <w:pPr>
              <w:numPr>
                <w:ilvl w:val="0"/>
                <w:numId w:val="51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posiadają wadę zmniejszającą ich wartość lub użyteczność wynikającą z ich przeznaczenia, nie mają właściwości wymaganych przez Zamawiającego, albo jeżeli dostarczono je w stanie niezupełnym.</w:t>
            </w:r>
          </w:p>
          <w:p w14:paraId="435B40E6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Wykonawca zobowiązuje się wystawić na przedmiot umowy karty gwarancyjne.</w:t>
            </w:r>
          </w:p>
          <w:p w14:paraId="1ED59EF5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Karty gwarancyjne, o których mowa w ust. 3 muszą być wykonane w formie pisemnej oraz nie mogą pod rygorem nieważności takich zapisów – w szczególności – zawierać następujących warunków:</w:t>
            </w:r>
          </w:p>
          <w:p w14:paraId="043FE9F6" w14:textId="77777777" w:rsidR="0091576B" w:rsidRPr="00FA3B7E" w:rsidRDefault="0091576B" w:rsidP="0091576B">
            <w:pPr>
              <w:numPr>
                <w:ilvl w:val="1"/>
                <w:numId w:val="44"/>
              </w:numPr>
              <w:spacing w:line="276" w:lineRule="auto"/>
              <w:ind w:left="927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ograniczać okresu gwarancji poprzez uwzględnienie naturalnego zużycia elementów wchodzących w skład asortymentu objętego niniejszą umową, </w:t>
            </w:r>
          </w:p>
          <w:p w14:paraId="22FF2463" w14:textId="77777777" w:rsidR="0091576B" w:rsidRPr="00FA3B7E" w:rsidRDefault="0091576B" w:rsidP="0091576B">
            <w:pPr>
              <w:numPr>
                <w:ilvl w:val="1"/>
                <w:numId w:val="44"/>
              </w:numPr>
              <w:spacing w:line="276" w:lineRule="auto"/>
              <w:ind w:left="927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lastRenderedPageBreak/>
              <w:t>postanowień niekorzystnych dla Zamawiającego w stosunku do zapisów umowy lub przepisów prawa lub postanowień powodujących jego obciążenie dodatkowymi kosztami związanymi z dostawą przedmiotu umowy, a także zawierać dodatkowych warunków współpracy z Wykonawcą.</w:t>
            </w:r>
          </w:p>
          <w:p w14:paraId="3123AF46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Gwarancją objęte są wady fizyczne sprzętu powstałe z przyczyn tkwiących w tym przedmiocie a stanowiące w szczególności wady wykonawstwa, wady materiałowe lub wady konstrukcyjne. </w:t>
            </w:r>
          </w:p>
          <w:p w14:paraId="4107EAF1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Formą zawiadomienia będzie „Protokół reklamacji” przekazany do Wykonawcy </w:t>
            </w:r>
          </w:p>
          <w:p w14:paraId="67CD0992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Sporządzający „Protokół reklamacji” po jednym egzemplarzu przekazuje do:</w:t>
            </w:r>
          </w:p>
          <w:p w14:paraId="3FF52711" w14:textId="77777777" w:rsidR="0091576B" w:rsidRPr="00FA3B7E" w:rsidRDefault="0091576B" w:rsidP="0091576B">
            <w:pPr>
              <w:numPr>
                <w:ilvl w:val="0"/>
                <w:numId w:val="45"/>
              </w:numPr>
              <w:spacing w:line="276" w:lineRule="auto"/>
              <w:ind w:left="927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Wykonawcy,</w:t>
            </w:r>
          </w:p>
          <w:p w14:paraId="3AE888C6" w14:textId="77777777" w:rsidR="0091576B" w:rsidRPr="00FA3B7E" w:rsidRDefault="0091576B" w:rsidP="0091576B">
            <w:pPr>
              <w:numPr>
                <w:ilvl w:val="0"/>
                <w:numId w:val="45"/>
              </w:numPr>
              <w:spacing w:line="276" w:lineRule="auto"/>
              <w:ind w:left="927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Zamawiającego.</w:t>
            </w:r>
          </w:p>
          <w:p w14:paraId="05D3E65B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W sytuacji stwierdzenia w okresie gwarancji, wad w dostarczanym przedmiocie Umowy Wykonawca:</w:t>
            </w:r>
          </w:p>
          <w:p w14:paraId="2D38DD0B" w14:textId="77777777" w:rsidR="0091576B" w:rsidRPr="00FA3B7E" w:rsidRDefault="0091576B" w:rsidP="0091576B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odniesie się do „Protokół reklamacji” w terminie 10 dni licząc od daty jego dostarczenia, </w:t>
            </w:r>
          </w:p>
          <w:p w14:paraId="7984BA5F" w14:textId="77777777" w:rsidR="0091576B" w:rsidRPr="00FA3B7E" w:rsidRDefault="0091576B" w:rsidP="0091576B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usunie wady w przedmiocie Umowy w terminie 30 dni (na terytorium RP), licząc od daty dostarczenia „Protokołu reklamacji", w miejscu, w którym rzecz znajdowała się w chwili ujawnienia wady lub na własny koszt odbierze rzecz w celu usunięcia wady. Wykonawca ponosi wszystkie koszty związane z usunięciem wady </w:t>
            </w:r>
          </w:p>
          <w:p w14:paraId="73EEC45F" w14:textId="77777777" w:rsidR="0091576B" w:rsidRPr="00FA3B7E" w:rsidRDefault="0091576B" w:rsidP="0091576B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 przypadku stwierdzenia uszkodzenia sprzętu poza granicami RP, Wykonawca zobowiązuje się do realizacji naprawy w miejscu wykonywania zadania na oddzielnych warunkach ustalonych zgodnie z obowiązującymi przepisami, </w:t>
            </w:r>
          </w:p>
          <w:p w14:paraId="29F06613" w14:textId="77777777" w:rsidR="0091576B" w:rsidRPr="00FA3B7E" w:rsidRDefault="0091576B" w:rsidP="0091576B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 celu umożliwienia ciągłej eksploatacji przedmiotu Umowy, dopuszcza się na czas wykonania naprawy, zastosowanie zamienników technologicznych. Zastosowanie zamienników technologicznych zawiesza bieg terminu, o którym mowa w lit. b) na naprawę wadliwych przedmiotów Umowy, począwszy od daty przekazania przedmiotu Umowy </w:t>
            </w:r>
          </w:p>
          <w:p w14:paraId="0688C098" w14:textId="77777777" w:rsidR="0091576B" w:rsidRPr="00FA3B7E" w:rsidRDefault="0091576B" w:rsidP="0091576B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 przypadku zastosowania zamienników technologicznych, o których mowa </w:t>
            </w:r>
            <w:r w:rsidRPr="00FA3B7E">
              <w:rPr>
                <w:rFonts w:ascii="Arial" w:eastAsia="Arial Narrow" w:hAnsi="Arial" w:cs="Arial"/>
              </w:rPr>
              <w:br/>
              <w:t>w lit. d) Wykonawca zobowiązany jest do naprawy wadliwych przedmiotów Umowy bez zbędnej zwłoki jednak nie później niż w terminie 6 miesięcy od daty przekazania przedmiotu Umowy z zastosowanym zamiennikiem technologicznym,</w:t>
            </w:r>
          </w:p>
          <w:p w14:paraId="47514AF4" w14:textId="77777777" w:rsidR="0091576B" w:rsidRPr="00FA3B7E" w:rsidRDefault="0091576B" w:rsidP="0091576B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przedłuży termin gwarancji o czas, w którym wskutek wad przedmiotu Umowy, Odbiorca/Użytkownik nie mógł z niego korzystać,</w:t>
            </w:r>
          </w:p>
          <w:p w14:paraId="14B55446" w14:textId="77777777" w:rsidR="0091576B" w:rsidRPr="00FA3B7E" w:rsidRDefault="0091576B" w:rsidP="0091576B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wymieni wadliwy przedmiot Umowy na nowy wolny od wad w terminie 90 dni, jeżeli, naprawa tego samego zespołu/podzespołu lub w uzasadnionych przypadkach części okazała się trzykrotnie nieskuteczna, licząc od dnia rozpatrzenia ostatniego Protokołu Reklamacji,</w:t>
            </w:r>
          </w:p>
          <w:p w14:paraId="0B6ECEE9" w14:textId="77777777" w:rsidR="0091576B" w:rsidRPr="00FA3B7E" w:rsidRDefault="0091576B" w:rsidP="0091576B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dokona stosownych zapisów w karcie gwarancyjnej, dotyczących zakresu wykonanych napraw oraz zmiany okresu udzielonej gwarancji;</w:t>
            </w:r>
          </w:p>
          <w:p w14:paraId="35046D14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Z usunięcia wad i usterek Wykonawca i Odbiorca/Użytkownik sporządzają protokół z zakończenia postępowania reklamacyjnego potwierdzający przywrócenie parametrów technicznych i jakościowych oraz wpisują w nim nowy termin zakończenia okresu gwarancyjnego. </w:t>
            </w:r>
          </w:p>
          <w:p w14:paraId="05D96718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>Wykonawca powiadomi Zamawiającego o nieprawidłowościach w eksploatacji dostarczon</w:t>
            </w:r>
            <w:r>
              <w:rPr>
                <w:rFonts w:ascii="Arial" w:eastAsia="Arial Narrow" w:hAnsi="Arial" w:cs="Arial"/>
              </w:rPr>
              <w:t xml:space="preserve">ego przedmiotu Umowy </w:t>
            </w:r>
            <w:r w:rsidRPr="00FA3B7E">
              <w:rPr>
                <w:rFonts w:ascii="Arial" w:eastAsia="Arial Narrow" w:hAnsi="Arial" w:cs="Arial"/>
              </w:rPr>
              <w:t xml:space="preserve">oraz utrudnieniach przy </w:t>
            </w:r>
            <w:r>
              <w:rPr>
                <w:rFonts w:ascii="Arial" w:eastAsia="Arial Narrow" w:hAnsi="Arial" w:cs="Arial"/>
              </w:rPr>
              <w:t>jego</w:t>
            </w:r>
            <w:r w:rsidRPr="00FA3B7E">
              <w:rPr>
                <w:rFonts w:ascii="Arial" w:eastAsia="Arial Narrow" w:hAnsi="Arial" w:cs="Arial"/>
              </w:rPr>
              <w:t xml:space="preserve"> usprawnieniu, jeśli takie wystąpią ze strony Odbiorcy/Użytkownika.</w:t>
            </w:r>
          </w:p>
          <w:p w14:paraId="0054BA7F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Wykonawca zapewni bezpłatny serwis gwarancyjny, w tym wymagane obsługi gwarancyjne oraz usługi i dostawy związane z wymianą lub uzupełnieniem elementów, akcesoriów i materiałów eksploatacyjnych, wchodzących w skład przedmiotu Umowy - w </w:t>
            </w:r>
            <w:r w:rsidRPr="00FA3B7E">
              <w:rPr>
                <w:rFonts w:ascii="Arial" w:eastAsia="Arial Narrow" w:hAnsi="Arial" w:cs="Arial"/>
              </w:rPr>
              <w:lastRenderedPageBreak/>
              <w:t xml:space="preserve">zakresie zapisów książki gwarancyjnej, w każdym miejscu użytkowania sprzętu na terytorium Rzeczypospolitej Polskiej. </w:t>
            </w:r>
          </w:p>
          <w:p w14:paraId="4D834525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Wykonawca zapewni odpłatny serwis pogwarancyjny w każdym miejscu użytkowania sprzętu na terytorium Rzeczypospolitej Polskiej przez okres </w:t>
            </w:r>
            <w:r w:rsidRPr="00FA3B7E">
              <w:rPr>
                <w:rFonts w:ascii="Arial" w:eastAsia="Arial Narrow" w:hAnsi="Arial" w:cs="Arial"/>
              </w:rPr>
              <w:br/>
              <w:t xml:space="preserve">co najmniej 10 lat, licząc od daty upływu terminu gwarancji, w tym dostawy elementów wchodzących w skład </w:t>
            </w:r>
            <w:r>
              <w:rPr>
                <w:rFonts w:ascii="Arial" w:eastAsia="Arial Narrow" w:hAnsi="Arial" w:cs="Arial"/>
              </w:rPr>
              <w:t>przedmiotu Umowy</w:t>
            </w:r>
            <w:r w:rsidRPr="00FA3B7E">
              <w:rPr>
                <w:rFonts w:ascii="Arial" w:eastAsia="Arial Narrow" w:hAnsi="Arial" w:cs="Arial"/>
              </w:rPr>
              <w:t xml:space="preserve"> w przypadku konieczności ich wymiany lub uzupełnienia — na podstawie odrębnej umowy zawartej zgodnie z obowiązującymi przepisami.</w:t>
            </w:r>
          </w:p>
          <w:p w14:paraId="40008053" w14:textId="77777777" w:rsidR="0091576B" w:rsidRPr="00FA3B7E" w:rsidRDefault="0091576B" w:rsidP="0091576B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eastAsia="Arial Narrow" w:hAnsi="Arial" w:cs="Arial"/>
              </w:rPr>
            </w:pPr>
            <w:r w:rsidRPr="00FA3B7E">
              <w:rPr>
                <w:rFonts w:ascii="Arial" w:eastAsia="Arial Narrow" w:hAnsi="Arial" w:cs="Arial"/>
              </w:rPr>
              <w:t xml:space="preserve">Wykonawca zapewni dostęp do części zamiennych przez okres co najmniej </w:t>
            </w:r>
            <w:r w:rsidRPr="00FA3B7E">
              <w:rPr>
                <w:rFonts w:ascii="Arial" w:eastAsia="Arial Narrow" w:hAnsi="Arial" w:cs="Arial"/>
              </w:rPr>
              <w:br/>
              <w:t>15 lat, licząc od daty upływu terminu gwarancji.</w:t>
            </w:r>
          </w:p>
          <w:p w14:paraId="6E47B6E2" w14:textId="77777777" w:rsidR="0091576B" w:rsidRDefault="0091576B" w:rsidP="0091576B">
            <w:pPr>
              <w:pStyle w:val="Tekstpodstawowy"/>
              <w:tabs>
                <w:tab w:val="left" w:pos="426"/>
              </w:tabs>
              <w:spacing w:after="0" w:line="360" w:lineRule="auto"/>
              <w:ind w:left="899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03FE7EC" w14:textId="77777777" w:rsidR="0091576B" w:rsidRPr="00A003D0" w:rsidRDefault="0091576B" w:rsidP="0091576B">
            <w:pPr>
              <w:pStyle w:val="Tekstpodstawowy"/>
              <w:numPr>
                <w:ilvl w:val="1"/>
                <w:numId w:val="42"/>
              </w:numPr>
              <w:tabs>
                <w:tab w:val="left" w:pos="426"/>
                <w:tab w:val="num" w:pos="567"/>
                <w:tab w:val="num" w:pos="1276"/>
              </w:tabs>
              <w:spacing w:after="0" w:line="360" w:lineRule="auto"/>
              <w:ind w:hanging="899"/>
              <w:jc w:val="both"/>
              <w:rPr>
                <w:rFonts w:ascii="Arial" w:hAnsi="Arial" w:cs="Arial"/>
                <w:b/>
                <w:color w:val="000000"/>
              </w:rPr>
            </w:pPr>
            <w:r w:rsidRPr="00A003D0">
              <w:rPr>
                <w:rFonts w:ascii="Arial" w:hAnsi="Arial" w:cs="Arial"/>
                <w:b/>
                <w:color w:val="000000"/>
              </w:rPr>
              <w:t xml:space="preserve">Docelowa norma eksploatacji – </w:t>
            </w:r>
            <w:r w:rsidRPr="009F472E">
              <w:rPr>
                <w:rFonts w:ascii="Arial" w:hAnsi="Arial" w:cs="Arial"/>
                <w:b/>
                <w:color w:val="000000"/>
              </w:rPr>
              <w:t xml:space="preserve">15 lat lub 5000 </w:t>
            </w:r>
            <w:proofErr w:type="spellStart"/>
            <w:r w:rsidRPr="009F472E">
              <w:rPr>
                <w:rFonts w:ascii="Arial" w:hAnsi="Arial" w:cs="Arial"/>
                <w:b/>
                <w:color w:val="000000"/>
              </w:rPr>
              <w:t>mth</w:t>
            </w:r>
            <w:proofErr w:type="spellEnd"/>
            <w:r w:rsidRPr="009F472E">
              <w:rPr>
                <w:rFonts w:ascii="Arial" w:hAnsi="Arial" w:cs="Arial"/>
                <w:b/>
                <w:color w:val="000000"/>
              </w:rPr>
              <w:t>.</w:t>
            </w:r>
          </w:p>
          <w:p w14:paraId="3EB13142" w14:textId="77777777" w:rsidR="0091576B" w:rsidRPr="00A003D0" w:rsidRDefault="0091576B" w:rsidP="0091576B">
            <w:pPr>
              <w:pStyle w:val="Tekstpodstawowy"/>
              <w:spacing w:line="276" w:lineRule="auto"/>
              <w:ind w:left="426"/>
              <w:rPr>
                <w:rFonts w:ascii="Arial" w:hAnsi="Arial" w:cs="Arial"/>
                <w:color w:val="000000"/>
              </w:rPr>
            </w:pPr>
            <w:r w:rsidRPr="009F472E">
              <w:rPr>
                <w:rFonts w:ascii="Arial" w:hAnsi="Arial" w:cs="Arial"/>
                <w:color w:val="000000"/>
              </w:rPr>
              <w:t xml:space="preserve">Gwarantowany okres możliwości zaopatrzenia SZ RP w podzespoły oraz części zamienne jak również materiały eksploatacyjne </w:t>
            </w:r>
            <w:r>
              <w:rPr>
                <w:rFonts w:ascii="Arial" w:hAnsi="Arial" w:cs="Arial"/>
                <w:color w:val="000000"/>
              </w:rPr>
              <w:t>musi</w:t>
            </w:r>
            <w:r w:rsidRPr="009F472E">
              <w:rPr>
                <w:rFonts w:ascii="Arial" w:hAnsi="Arial" w:cs="Arial"/>
                <w:color w:val="000000"/>
              </w:rPr>
              <w:t xml:space="preserve"> wynosić minimum 15 lat.</w:t>
            </w:r>
          </w:p>
          <w:p w14:paraId="2EBB99BA" w14:textId="77777777" w:rsidR="0091576B" w:rsidRPr="00A003D0" w:rsidRDefault="0091576B" w:rsidP="0091576B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br w:type="page"/>
            </w:r>
            <w:r w:rsidRPr="00A003D0">
              <w:rPr>
                <w:rFonts w:ascii="Arial" w:hAnsi="Arial" w:cs="Arial"/>
                <w:b/>
              </w:rPr>
              <w:t>Wielkość (liczba) i miejsce dostawy.</w:t>
            </w:r>
          </w:p>
          <w:p w14:paraId="0ADF9209" w14:textId="77777777" w:rsidR="0091576B" w:rsidRPr="00A003D0" w:rsidRDefault="0091576B" w:rsidP="0091576B">
            <w:pPr>
              <w:numPr>
                <w:ilvl w:val="1"/>
                <w:numId w:val="24"/>
              </w:numPr>
              <w:spacing w:after="240" w:line="276" w:lineRule="auto"/>
              <w:jc w:val="both"/>
              <w:rPr>
                <w:rFonts w:ascii="Arial" w:hAnsi="Arial" w:cs="Arial"/>
              </w:rPr>
            </w:pPr>
            <w:bookmarkStart w:id="2" w:name="_Hlk160704735"/>
            <w:r w:rsidRPr="00A003D0">
              <w:rPr>
                <w:rFonts w:ascii="Arial" w:hAnsi="Arial" w:cs="Arial"/>
              </w:rPr>
              <w:t>.</w:t>
            </w:r>
            <w:bookmarkEnd w:id="2"/>
            <w:r w:rsidRPr="00A003D0">
              <w:rPr>
                <w:rFonts w:ascii="Arial" w:hAnsi="Arial" w:cs="Arial"/>
                <w:b/>
              </w:rPr>
              <w:t xml:space="preserve"> Miejsce dostawy</w:t>
            </w:r>
            <w:r w:rsidRPr="00A003D0">
              <w:rPr>
                <w:rFonts w:ascii="Arial" w:hAnsi="Arial" w:cs="Arial"/>
              </w:rPr>
              <w:t>:</w:t>
            </w:r>
          </w:p>
          <w:p w14:paraId="3DF224C2" w14:textId="77777777" w:rsidR="0091576B" w:rsidRPr="00A003D0" w:rsidRDefault="0091576B" w:rsidP="0091576B">
            <w:pPr>
              <w:ind w:left="720"/>
              <w:jc w:val="both"/>
              <w:rPr>
                <w:rFonts w:ascii="Arial" w:hAnsi="Arial" w:cs="Arial"/>
              </w:rPr>
            </w:pPr>
            <w:r w:rsidRPr="004B7CE7">
              <w:rPr>
                <w:rFonts w:ascii="Arial" w:hAnsi="Arial" w:cs="Arial"/>
              </w:rPr>
              <w:t>SM Komorowo Skład Komorowo, ul. Kościelna b/n, 07-310 Ostrów Mazowiecka.</w:t>
            </w:r>
          </w:p>
          <w:p w14:paraId="0D78F6E1" w14:textId="77777777" w:rsidR="0091576B" w:rsidRPr="00A003D0" w:rsidRDefault="0091576B" w:rsidP="0091576B">
            <w:pPr>
              <w:ind w:left="708" w:firstLine="708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  <w:p w14:paraId="74A3C564" w14:textId="77777777" w:rsidR="0091576B" w:rsidRPr="00A003D0" w:rsidRDefault="0091576B" w:rsidP="0091576B">
            <w:pPr>
              <w:numPr>
                <w:ilvl w:val="0"/>
                <w:numId w:val="4"/>
              </w:numPr>
              <w:spacing w:after="12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Wymagania dotyczące szkolenia.</w:t>
            </w:r>
          </w:p>
          <w:p w14:paraId="49D87B3F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6.1.</w:t>
            </w:r>
            <w:r w:rsidRPr="001861B7">
              <w:rPr>
                <w:rFonts w:ascii="Arial" w:hAnsi="Arial" w:cs="Arial"/>
              </w:rPr>
              <w:tab/>
              <w:t>WYKONAWCA w ramach umowy przed terminem realizacji Umowy, przeprowadzi w języku polskim jednodniowe szkolenie teoretyczne i praktyczne (poziom operator):</w:t>
            </w:r>
          </w:p>
          <w:p w14:paraId="10FD0BB6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 xml:space="preserve">a) dla 1 operatora na każdy dostarczany </w:t>
            </w:r>
            <w:proofErr w:type="spellStart"/>
            <w:r w:rsidRPr="001861B7">
              <w:rPr>
                <w:rFonts w:ascii="Arial" w:hAnsi="Arial" w:cs="Arial"/>
              </w:rPr>
              <w:t>kpl</w:t>
            </w:r>
            <w:proofErr w:type="spellEnd"/>
            <w:r w:rsidRPr="001861B7">
              <w:rPr>
                <w:rFonts w:ascii="Arial" w:hAnsi="Arial" w:cs="Arial"/>
              </w:rPr>
              <w:t xml:space="preserve"> sprzętu.</w:t>
            </w:r>
          </w:p>
          <w:p w14:paraId="56B70734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6.2. WYKONAWCA nie później niż na 15 dni przed terminem dostawy uzgodni z Instytucją Ekspercką:</w:t>
            </w:r>
          </w:p>
          <w:p w14:paraId="469C37AC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a) termin, ilość szkolonych i miejsce przeprowadzenia szkolenia;</w:t>
            </w:r>
          </w:p>
          <w:p w14:paraId="72109CE5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b) program szkolenia, który musi obejmować szczegółowe zagadnienia szkoleniowe oraz ilość godzin przeznaczonych na każde zagadnienie. Program musi zawierać m.in. zagadnienia związane z budową, eksploatacją, obsługą i przechowywaniem przedmiotu Umowy;</w:t>
            </w:r>
          </w:p>
          <w:p w14:paraId="025FEE1D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c) ilość i ukompletowanie sprzętu niezbędnego do przeprowadzenia szkolenia.</w:t>
            </w:r>
          </w:p>
          <w:p w14:paraId="353E77D2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6.3. Szkolenie musi być przeprowadzone przed dostawą i udokumentowane protokołem, którego wzór jest określony w załączniku nr 1 do niniejszych WET.</w:t>
            </w:r>
          </w:p>
          <w:p w14:paraId="3887905A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</w:p>
          <w:p w14:paraId="43B9AE1A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 xml:space="preserve">WYKONAWCA nie ponosi kosztów związanych z przejazdem, wyżywieniem </w:t>
            </w:r>
          </w:p>
          <w:p w14:paraId="4558FA61" w14:textId="77777777" w:rsidR="0091576B" w:rsidRPr="001861B7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 xml:space="preserve">i zakwaterowaniem uczestników szkoleń. WYKONAWCA zapewni szkolenie oraz wszystkie materiały szkoleniowe niezbędne do jego przeprowadzenia </w:t>
            </w:r>
          </w:p>
          <w:p w14:paraId="018A3A67" w14:textId="77777777" w:rsidR="0091576B" w:rsidRDefault="0091576B" w:rsidP="0091576B">
            <w:pPr>
              <w:spacing w:before="60" w:after="60" w:line="276" w:lineRule="auto"/>
              <w:ind w:left="567"/>
              <w:jc w:val="both"/>
              <w:rPr>
                <w:rFonts w:ascii="Arial" w:hAnsi="Arial" w:cs="Arial"/>
              </w:rPr>
            </w:pPr>
            <w:r w:rsidRPr="001861B7">
              <w:rPr>
                <w:rFonts w:ascii="Arial" w:hAnsi="Arial" w:cs="Arial"/>
              </w:rPr>
              <w:t>w języku polskim.</w:t>
            </w:r>
          </w:p>
          <w:p w14:paraId="2EEF28C2" w14:textId="77777777" w:rsidR="0091576B" w:rsidRPr="00A003D0" w:rsidRDefault="0091576B" w:rsidP="0091576B">
            <w:pPr>
              <w:widowControl w:val="0"/>
              <w:spacing w:line="276" w:lineRule="auto"/>
              <w:ind w:left="1135" w:right="23"/>
              <w:jc w:val="both"/>
              <w:rPr>
                <w:rFonts w:ascii="Arial" w:hAnsi="Arial" w:cs="Arial"/>
                <w:sz w:val="18"/>
              </w:rPr>
            </w:pPr>
            <w:r w:rsidRPr="00A003D0">
              <w:rPr>
                <w:rFonts w:ascii="Arial" w:hAnsi="Arial" w:cs="Arial"/>
                <w:sz w:val="18"/>
              </w:rPr>
              <w:tab/>
            </w:r>
            <w:r w:rsidRPr="00A003D0">
              <w:rPr>
                <w:rFonts w:ascii="Arial" w:hAnsi="Arial" w:cs="Arial"/>
                <w:sz w:val="18"/>
              </w:rPr>
              <w:tab/>
            </w:r>
            <w:r w:rsidRPr="00A003D0">
              <w:rPr>
                <w:rFonts w:ascii="Arial" w:hAnsi="Arial" w:cs="Arial"/>
                <w:sz w:val="18"/>
              </w:rPr>
              <w:tab/>
            </w:r>
          </w:p>
          <w:p w14:paraId="27FB5BD1" w14:textId="77777777" w:rsidR="0091576B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ind w:left="539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Wymagania co do oceny zgodności wyrobu.</w:t>
            </w:r>
          </w:p>
          <w:p w14:paraId="70FE2EE3" w14:textId="77777777" w:rsidR="0091576B" w:rsidRPr="002D5B9D" w:rsidRDefault="0091576B" w:rsidP="0091576B">
            <w:pPr>
              <w:ind w:left="539"/>
              <w:jc w:val="both"/>
              <w:rPr>
                <w:rFonts w:ascii="Arial" w:hAnsi="Arial" w:cs="Arial"/>
                <w:b/>
              </w:rPr>
            </w:pPr>
          </w:p>
          <w:p w14:paraId="6259A75F" w14:textId="77777777" w:rsidR="0091576B" w:rsidRPr="004B7CE7" w:rsidRDefault="0091576B" w:rsidP="0091576B">
            <w:pPr>
              <w:numPr>
                <w:ilvl w:val="1"/>
                <w:numId w:val="5"/>
              </w:numPr>
              <w:tabs>
                <w:tab w:val="clear" w:pos="1080"/>
                <w:tab w:val="num" w:pos="1276"/>
              </w:tabs>
              <w:spacing w:line="276" w:lineRule="auto"/>
              <w:ind w:left="1276" w:hanging="567"/>
              <w:jc w:val="both"/>
              <w:rPr>
                <w:rFonts w:ascii="Arial" w:hAnsi="Arial" w:cs="Arial"/>
              </w:rPr>
            </w:pPr>
            <w:r w:rsidRPr="004B7CE7">
              <w:rPr>
                <w:rFonts w:ascii="Arial" w:hAnsi="Arial" w:cs="Arial"/>
              </w:rPr>
              <w:t xml:space="preserve">Tryb oceny zgodności </w:t>
            </w:r>
            <w:proofErr w:type="spellStart"/>
            <w:r w:rsidRPr="004B7CE7">
              <w:rPr>
                <w:rFonts w:ascii="Arial" w:hAnsi="Arial" w:cs="Arial"/>
              </w:rPr>
              <w:t>OiB</w:t>
            </w:r>
            <w:proofErr w:type="spellEnd"/>
            <w:r w:rsidRPr="004B7CE7">
              <w:rPr>
                <w:rFonts w:ascii="Arial" w:hAnsi="Arial" w:cs="Arial"/>
              </w:rPr>
              <w:t xml:space="preserve"> – I</w:t>
            </w:r>
            <w:r>
              <w:rPr>
                <w:rFonts w:ascii="Arial" w:hAnsi="Arial" w:cs="Arial"/>
              </w:rPr>
              <w:t>I</w:t>
            </w:r>
            <w:r w:rsidRPr="004B7CE7">
              <w:rPr>
                <w:rFonts w:ascii="Arial" w:hAnsi="Arial" w:cs="Arial"/>
              </w:rPr>
              <w:t xml:space="preserve">. </w:t>
            </w:r>
          </w:p>
          <w:p w14:paraId="2476D522" w14:textId="77777777" w:rsidR="0091576B" w:rsidRPr="004B7CE7" w:rsidRDefault="0091576B" w:rsidP="0091576B">
            <w:pPr>
              <w:tabs>
                <w:tab w:val="num" w:pos="1276"/>
              </w:tabs>
              <w:spacing w:line="276" w:lineRule="auto"/>
              <w:ind w:left="1276"/>
              <w:jc w:val="both"/>
              <w:rPr>
                <w:rFonts w:ascii="Arial" w:hAnsi="Arial" w:cs="Arial"/>
              </w:rPr>
            </w:pPr>
            <w:r w:rsidRPr="004B7CE7">
              <w:rPr>
                <w:rFonts w:ascii="Arial" w:hAnsi="Arial" w:cs="Arial"/>
              </w:rPr>
              <w:t xml:space="preserve">Podstawa: §13.1 Rozporządzenia Ministra ON z dnia 11 stycznia 2013r. </w:t>
            </w:r>
            <w:r w:rsidRPr="004B7CE7">
              <w:rPr>
                <w:rFonts w:ascii="Arial" w:hAnsi="Arial" w:cs="Arial"/>
              </w:rPr>
              <w:br/>
              <w:t xml:space="preserve">w sprawie szczegółowego wykazu wyrobów podlegających ocenie zgodności oraz sposobu i trybu przeprowadzenia oceny zgodności wyrobów przeznaczonych na potrzeby obronności państwa. </w:t>
            </w:r>
          </w:p>
          <w:p w14:paraId="7DDB4939" w14:textId="77777777" w:rsidR="0091576B" w:rsidRPr="004B7CE7" w:rsidRDefault="0091576B" w:rsidP="0091576B">
            <w:pPr>
              <w:tabs>
                <w:tab w:val="num" w:pos="1276"/>
              </w:tabs>
              <w:spacing w:line="276" w:lineRule="auto"/>
              <w:ind w:left="1276" w:hanging="567"/>
              <w:jc w:val="both"/>
              <w:rPr>
                <w:rFonts w:ascii="Arial" w:hAnsi="Arial" w:cs="Arial"/>
              </w:rPr>
            </w:pPr>
            <w:r w:rsidRPr="004B7CE7">
              <w:rPr>
                <w:rFonts w:ascii="Arial" w:hAnsi="Arial" w:cs="Arial"/>
                <w:b/>
              </w:rPr>
              <w:lastRenderedPageBreak/>
              <w:t>7.2</w:t>
            </w:r>
            <w:r w:rsidRPr="004B7CE7">
              <w:rPr>
                <w:rFonts w:ascii="Arial" w:hAnsi="Arial" w:cs="Arial"/>
              </w:rPr>
              <w:t xml:space="preserve"> Wykonawca zobowiązany jest dostarczyć na własny koszt deklarację zgodności </w:t>
            </w:r>
            <w:proofErr w:type="spellStart"/>
            <w:r w:rsidRPr="004B7CE7">
              <w:rPr>
                <w:rFonts w:ascii="Arial" w:hAnsi="Arial" w:cs="Arial"/>
              </w:rPr>
              <w:t>OiB</w:t>
            </w:r>
            <w:proofErr w:type="spellEnd"/>
            <w:r w:rsidRPr="004B7CE7">
              <w:rPr>
                <w:rFonts w:ascii="Arial" w:hAnsi="Arial" w:cs="Arial"/>
              </w:rPr>
              <w:t xml:space="preserve"> wystawioną w trybie I</w:t>
            </w:r>
            <w:r>
              <w:rPr>
                <w:rFonts w:ascii="Arial" w:hAnsi="Arial" w:cs="Arial"/>
              </w:rPr>
              <w:t>I</w:t>
            </w:r>
            <w:r w:rsidRPr="004B7CE7">
              <w:rPr>
                <w:rFonts w:ascii="Arial" w:hAnsi="Arial" w:cs="Arial"/>
              </w:rPr>
              <w:t xml:space="preserve">. </w:t>
            </w:r>
          </w:p>
          <w:p w14:paraId="609501AC" w14:textId="77777777" w:rsidR="0091576B" w:rsidRPr="00A003D0" w:rsidRDefault="0091576B" w:rsidP="0091576B">
            <w:pPr>
              <w:spacing w:line="276" w:lineRule="auto"/>
              <w:ind w:left="567" w:hanging="425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  <w:r w:rsidRPr="00A003D0">
              <w:rPr>
                <w:rFonts w:ascii="Arial" w:hAnsi="Arial" w:cs="Arial"/>
                <w:b/>
              </w:rPr>
              <w:tab/>
            </w:r>
          </w:p>
          <w:p w14:paraId="4F6E07F6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ind w:left="539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Wymagania dotyczące certyfikacji. </w:t>
            </w:r>
          </w:p>
          <w:p w14:paraId="4B345876" w14:textId="77777777" w:rsidR="0091576B" w:rsidRPr="00A003D0" w:rsidRDefault="0091576B" w:rsidP="0091576B">
            <w:pPr>
              <w:spacing w:before="120" w:line="276" w:lineRule="auto"/>
              <w:ind w:firstLine="539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hAnsi="Arial" w:cs="Arial"/>
              </w:rPr>
              <w:t>Nie dotyczy</w:t>
            </w:r>
          </w:p>
          <w:p w14:paraId="32327684" w14:textId="77777777" w:rsidR="0091576B" w:rsidRPr="00A003D0" w:rsidRDefault="0091576B" w:rsidP="0091576B">
            <w:pPr>
              <w:rPr>
                <w:rFonts w:ascii="Arial" w:hAnsi="Arial" w:cs="Arial"/>
                <w:sz w:val="8"/>
                <w:szCs w:val="8"/>
                <w:highlight w:val="yellow"/>
              </w:rPr>
            </w:pPr>
          </w:p>
          <w:p w14:paraId="54F98303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spacing w:line="276" w:lineRule="auto"/>
              <w:ind w:left="539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Wymagania w zakresie jakości wyrobu. </w:t>
            </w:r>
          </w:p>
          <w:p w14:paraId="0323FADC" w14:textId="77777777" w:rsidR="0091576B" w:rsidRPr="002D5B9D" w:rsidRDefault="0091576B" w:rsidP="0091576B">
            <w:pPr>
              <w:spacing w:line="276" w:lineRule="auto"/>
              <w:ind w:left="426"/>
              <w:rPr>
                <w:rFonts w:ascii="Arial" w:hAnsi="Arial" w:cs="Arial"/>
                <w:sz w:val="24"/>
              </w:rPr>
            </w:pPr>
            <w:r w:rsidRPr="009F472E">
              <w:rPr>
                <w:rFonts w:ascii="Arial" w:hAnsi="Arial" w:cs="Arial"/>
              </w:rPr>
              <w:t xml:space="preserve">Zgodnie z „Klauzulą jakościową”. Producent sprzętu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posiadać wdrożony system zapewnienia jakości potwierdzony certyfikatem AQAP.</w:t>
            </w:r>
          </w:p>
          <w:p w14:paraId="165B8B90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spacing w:line="276" w:lineRule="auto"/>
              <w:ind w:left="540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Wymagania dotyczące kodyfikacji. </w:t>
            </w:r>
          </w:p>
          <w:p w14:paraId="5105CB49" w14:textId="77777777" w:rsidR="0091576B" w:rsidRPr="002D5B9D" w:rsidRDefault="0091576B" w:rsidP="0091576B">
            <w:pPr>
              <w:spacing w:line="276" w:lineRule="auto"/>
              <w:ind w:left="720"/>
              <w:jc w:val="both"/>
              <w:rPr>
                <w:rFonts w:ascii="Arial" w:hAnsi="Arial" w:cs="Arial"/>
              </w:rPr>
            </w:pPr>
            <w:r w:rsidRPr="004F6F3F">
              <w:rPr>
                <w:rFonts w:ascii="Arial" w:hAnsi="Arial" w:cs="Arial"/>
              </w:rPr>
              <w:t>W przypadku braku nadanego NSN, zgodnie z §  16 Decyzji nr 115/MON Ministra Obrony Narodowej z dnia 18 września 2024 r. w sprawie Systemu Kodyfikacji Wyrobów Obronnych.</w:t>
            </w:r>
          </w:p>
          <w:p w14:paraId="6654944C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hanging="72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Wymagania w zakresie dozoru technicznego. </w:t>
            </w:r>
          </w:p>
          <w:p w14:paraId="55CA0D36" w14:textId="77777777" w:rsidR="0091576B" w:rsidRPr="006F3787" w:rsidRDefault="0091576B" w:rsidP="0091576B">
            <w:pPr>
              <w:spacing w:before="120"/>
              <w:ind w:left="539" w:firstLine="28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hAnsi="Arial" w:cs="Arial"/>
              </w:rPr>
              <w:t>Nie dotyczy.</w:t>
            </w:r>
          </w:p>
          <w:p w14:paraId="4369B625" w14:textId="77777777" w:rsidR="0091576B" w:rsidRPr="00A003D0" w:rsidRDefault="0091576B" w:rsidP="0091576B">
            <w:pPr>
              <w:ind w:left="539"/>
              <w:jc w:val="both"/>
              <w:rPr>
                <w:rFonts w:ascii="Arial" w:hAnsi="Arial" w:cs="Arial"/>
                <w:sz w:val="18"/>
              </w:rPr>
            </w:pPr>
          </w:p>
          <w:p w14:paraId="497D8800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Wymagania w zakresie metrologii.</w:t>
            </w:r>
          </w:p>
          <w:p w14:paraId="6FD74AAE" w14:textId="77777777" w:rsidR="0091576B" w:rsidRPr="00A003D0" w:rsidRDefault="0091576B" w:rsidP="0091576B">
            <w:pPr>
              <w:spacing w:before="120"/>
              <w:ind w:left="539" w:firstLine="28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hAnsi="Arial" w:cs="Arial"/>
              </w:rPr>
              <w:t>Nie dotyczy.</w:t>
            </w:r>
          </w:p>
          <w:p w14:paraId="3158D785" w14:textId="77777777" w:rsidR="0091576B" w:rsidRPr="00A003D0" w:rsidRDefault="0091576B" w:rsidP="0091576B">
            <w:pPr>
              <w:ind w:left="540"/>
              <w:jc w:val="both"/>
              <w:rPr>
                <w:rFonts w:ascii="Arial" w:hAnsi="Arial" w:cs="Arial"/>
                <w:sz w:val="18"/>
                <w:highlight w:val="yellow"/>
              </w:rPr>
            </w:pPr>
          </w:p>
          <w:p w14:paraId="3850C8C8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Wymagania dotyczące ochrony środowiska. </w:t>
            </w:r>
          </w:p>
          <w:p w14:paraId="0E3374BB" w14:textId="77777777" w:rsidR="0091576B" w:rsidRPr="00A003D0" w:rsidRDefault="0091576B" w:rsidP="0091576B">
            <w:pPr>
              <w:spacing w:before="120" w:line="276" w:lineRule="auto"/>
              <w:ind w:left="567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eastAsia="Batang" w:hAnsi="Arial" w:cs="Arial"/>
              </w:rPr>
              <w:t>Zespół spal.-</w:t>
            </w:r>
            <w:proofErr w:type="spellStart"/>
            <w:r w:rsidRPr="00A003D0">
              <w:rPr>
                <w:rFonts w:ascii="Arial" w:eastAsia="Batang" w:hAnsi="Arial" w:cs="Arial"/>
              </w:rPr>
              <w:t>elektr</w:t>
            </w:r>
            <w:proofErr w:type="spellEnd"/>
            <w:r w:rsidRPr="00A003D0">
              <w:rPr>
                <w:rFonts w:ascii="Arial" w:eastAsia="Batang" w:hAnsi="Arial" w:cs="Arial"/>
              </w:rPr>
              <w:t>. prądu zm.1 faz 4 kW na ramie</w:t>
            </w:r>
            <w:r w:rsidRPr="00A003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</w:t>
            </w:r>
            <w:r w:rsidRPr="00A003D0">
              <w:rPr>
                <w:rFonts w:ascii="Arial" w:hAnsi="Arial" w:cs="Arial"/>
              </w:rPr>
              <w:t xml:space="preserve"> spełniać wymagania w zakresie:</w:t>
            </w:r>
          </w:p>
          <w:p w14:paraId="6711D5C4" w14:textId="77777777" w:rsidR="0091576B" w:rsidRPr="00A003D0" w:rsidRDefault="0091576B" w:rsidP="0091576B">
            <w:pPr>
              <w:numPr>
                <w:ilvl w:val="0"/>
                <w:numId w:val="43"/>
              </w:numPr>
              <w:spacing w:before="120" w:line="276" w:lineRule="auto"/>
              <w:ind w:left="993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hAnsi="Arial" w:cs="Arial"/>
              </w:rPr>
              <w:t>dopuszczalnych wartości gwarantowanego poziomu mocy akustycznej określone w Rozporządzeniu Ministra Gospodarki z dnia 21 grudnia 2005 r. w sprawie zasadniczych wymagań dla urządzeń używanych na zewnątrz pomieszczeń w zakresie emisji hałasu do środowiska.</w:t>
            </w:r>
          </w:p>
          <w:p w14:paraId="3242A402" w14:textId="77777777" w:rsidR="0091576B" w:rsidRPr="00A003D0" w:rsidRDefault="0091576B" w:rsidP="0091576B">
            <w:pPr>
              <w:numPr>
                <w:ilvl w:val="0"/>
                <w:numId w:val="43"/>
              </w:numPr>
              <w:spacing w:before="120" w:line="276" w:lineRule="auto"/>
              <w:ind w:left="993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A003D0">
              <w:rPr>
                <w:rFonts w:ascii="Arial" w:hAnsi="Arial" w:cs="Arial"/>
                <w:lang w:val="en-US"/>
              </w:rPr>
              <w:t>normy</w:t>
            </w:r>
            <w:proofErr w:type="spellEnd"/>
            <w:r w:rsidRPr="00A003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003D0">
              <w:rPr>
                <w:rFonts w:ascii="Arial" w:hAnsi="Arial" w:cs="Arial"/>
                <w:lang w:val="en-US"/>
              </w:rPr>
              <w:t>emisji</w:t>
            </w:r>
            <w:proofErr w:type="spellEnd"/>
            <w:r w:rsidRPr="00A003D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003D0">
              <w:rPr>
                <w:rFonts w:ascii="Arial" w:hAnsi="Arial" w:cs="Arial"/>
                <w:lang w:val="en-US"/>
              </w:rPr>
              <w:t>spalin</w:t>
            </w:r>
            <w:proofErr w:type="spellEnd"/>
            <w:r w:rsidRPr="00A003D0">
              <w:rPr>
                <w:rFonts w:ascii="Arial" w:hAnsi="Arial" w:cs="Arial"/>
                <w:lang w:val="en-US"/>
              </w:rPr>
              <w:t xml:space="preserve"> EU Stage 5/ U.S. EPA Tier 4 Final).</w:t>
            </w:r>
          </w:p>
          <w:p w14:paraId="419AB878" w14:textId="77777777" w:rsidR="0091576B" w:rsidRPr="00A003D0" w:rsidRDefault="0091576B" w:rsidP="0091576B">
            <w:pPr>
              <w:ind w:left="993"/>
              <w:rPr>
                <w:rFonts w:ascii="Arial" w:hAnsi="Arial" w:cs="Arial"/>
                <w:sz w:val="18"/>
                <w:lang w:val="en-US"/>
              </w:rPr>
            </w:pPr>
          </w:p>
          <w:p w14:paraId="67A3A1F7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ind w:left="540" w:hanging="54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>Termin dostawy.</w:t>
            </w:r>
          </w:p>
          <w:p w14:paraId="0B8980C9" w14:textId="77777777" w:rsidR="0091576B" w:rsidRPr="00A003D0" w:rsidRDefault="0091576B" w:rsidP="0091576B">
            <w:pPr>
              <w:spacing w:before="120" w:line="276" w:lineRule="auto"/>
              <w:ind w:left="567"/>
              <w:jc w:val="both"/>
              <w:rPr>
                <w:rFonts w:ascii="Arial" w:hAnsi="Arial" w:cs="Arial"/>
              </w:rPr>
            </w:pPr>
            <w:r w:rsidRPr="00A003D0">
              <w:rPr>
                <w:rFonts w:ascii="Arial" w:hAnsi="Arial" w:cs="Arial"/>
              </w:rPr>
              <w:t>W terminie zadeklarowanym przez Wykonawcę, jednak nie później niż do dnia 30 października 202</w:t>
            </w:r>
            <w:r>
              <w:rPr>
                <w:rFonts w:ascii="Arial" w:hAnsi="Arial" w:cs="Arial"/>
              </w:rPr>
              <w:t>6</w:t>
            </w:r>
            <w:r w:rsidRPr="00A003D0">
              <w:rPr>
                <w:rFonts w:ascii="Arial" w:hAnsi="Arial" w:cs="Arial"/>
              </w:rPr>
              <w:t xml:space="preserve"> r. </w:t>
            </w:r>
          </w:p>
          <w:p w14:paraId="351E62C1" w14:textId="77777777" w:rsidR="0091576B" w:rsidRPr="00A003D0" w:rsidRDefault="0091576B" w:rsidP="0091576B">
            <w:pPr>
              <w:spacing w:line="276" w:lineRule="auto"/>
              <w:ind w:firstLine="360"/>
              <w:rPr>
                <w:rFonts w:ascii="Arial" w:hAnsi="Arial" w:cs="Arial"/>
                <w:sz w:val="18"/>
              </w:rPr>
            </w:pPr>
          </w:p>
          <w:p w14:paraId="69BF67BE" w14:textId="77777777" w:rsidR="0091576B" w:rsidRPr="00A003D0" w:rsidRDefault="0091576B" w:rsidP="0091576B">
            <w:pPr>
              <w:numPr>
                <w:ilvl w:val="0"/>
                <w:numId w:val="5"/>
              </w:numPr>
              <w:tabs>
                <w:tab w:val="clear" w:pos="720"/>
              </w:tabs>
              <w:ind w:hanging="720"/>
              <w:jc w:val="both"/>
              <w:rPr>
                <w:rFonts w:ascii="Arial" w:hAnsi="Arial" w:cs="Arial"/>
                <w:b/>
              </w:rPr>
            </w:pPr>
            <w:r w:rsidRPr="00A003D0">
              <w:rPr>
                <w:rFonts w:ascii="Arial" w:hAnsi="Arial" w:cs="Arial"/>
                <w:b/>
              </w:rPr>
              <w:t xml:space="preserve">Inne wymagania. </w:t>
            </w:r>
          </w:p>
          <w:p w14:paraId="6EFBD7DC" w14:textId="77777777" w:rsidR="0091576B" w:rsidRDefault="0091576B" w:rsidP="0091576B">
            <w:pPr>
              <w:ind w:left="720"/>
              <w:jc w:val="both"/>
              <w:rPr>
                <w:rFonts w:ascii="Arial" w:hAnsi="Arial" w:cs="Arial"/>
                <w:b/>
                <w:sz w:val="18"/>
              </w:rPr>
            </w:pPr>
          </w:p>
          <w:p w14:paraId="4E950C15" w14:textId="77777777" w:rsidR="0091576B" w:rsidRDefault="0091576B" w:rsidP="0091576B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Wykonawca </w:t>
            </w:r>
            <w:r>
              <w:rPr>
                <w:rFonts w:ascii="Arial" w:hAnsi="Arial" w:cs="Arial"/>
              </w:rPr>
              <w:t xml:space="preserve">do przedmiotu Umowy dołączy nw. elementy </w:t>
            </w:r>
            <w:r>
              <w:rPr>
                <w:rFonts w:ascii="Arial" w:hAnsi="Arial" w:cs="Arial"/>
                <w:b/>
              </w:rPr>
              <w:t>D</w:t>
            </w:r>
            <w:r w:rsidRPr="00C4341C">
              <w:rPr>
                <w:rFonts w:ascii="Arial" w:hAnsi="Arial" w:cs="Arial"/>
                <w:b/>
              </w:rPr>
              <w:t>okumentacj</w:t>
            </w:r>
            <w:r>
              <w:rPr>
                <w:rFonts w:ascii="Arial" w:hAnsi="Arial" w:cs="Arial"/>
                <w:b/>
              </w:rPr>
              <w:t>i</w:t>
            </w:r>
            <w:r w:rsidRPr="00C4341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C4341C">
              <w:rPr>
                <w:rFonts w:ascii="Arial" w:hAnsi="Arial" w:cs="Arial"/>
                <w:b/>
              </w:rPr>
              <w:t>ksploatacyjn</w:t>
            </w:r>
            <w:r>
              <w:rPr>
                <w:rFonts w:ascii="Arial" w:hAnsi="Arial" w:cs="Arial"/>
                <w:b/>
              </w:rPr>
              <w:t>ej</w:t>
            </w:r>
            <w:r>
              <w:rPr>
                <w:rFonts w:ascii="Arial" w:hAnsi="Arial" w:cs="Arial"/>
              </w:rPr>
              <w:t xml:space="preserve"> (DE):</w:t>
            </w:r>
            <w:r w:rsidRPr="00C4341C">
              <w:rPr>
                <w:rFonts w:ascii="Arial" w:hAnsi="Arial" w:cs="Arial"/>
              </w:rPr>
              <w:t xml:space="preserve"> </w:t>
            </w:r>
          </w:p>
          <w:p w14:paraId="46FD5087" w14:textId="77777777" w:rsidR="0091576B" w:rsidRPr="00453D66" w:rsidRDefault="0091576B" w:rsidP="0091576B">
            <w:pPr>
              <w:spacing w:line="276" w:lineRule="auto"/>
              <w:ind w:left="720"/>
              <w:jc w:val="both"/>
              <w:rPr>
                <w:rFonts w:ascii="Arial" w:hAnsi="Arial" w:cs="Arial"/>
              </w:rPr>
            </w:pPr>
            <w:r w:rsidRPr="00453D66">
              <w:rPr>
                <w:rFonts w:ascii="Arial" w:hAnsi="Arial" w:cs="Arial"/>
              </w:rPr>
              <w:t>a)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Pr="00453D66">
              <w:rPr>
                <w:rFonts w:ascii="Arial" w:hAnsi="Arial" w:cs="Arial"/>
              </w:rPr>
              <w:t>Dokumentację Użytkowania (Instrukcja Użytkowania, Książka Urządzenia)</w:t>
            </w:r>
          </w:p>
          <w:p w14:paraId="7F072F25" w14:textId="77777777" w:rsidR="0091576B" w:rsidRDefault="0091576B" w:rsidP="0091576B">
            <w:pPr>
              <w:spacing w:line="276" w:lineRule="auto"/>
              <w:ind w:left="720"/>
              <w:jc w:val="both"/>
              <w:rPr>
                <w:rFonts w:ascii="Arial" w:hAnsi="Arial" w:cs="Arial"/>
              </w:rPr>
            </w:pPr>
            <w:r w:rsidRPr="00453D66">
              <w:rPr>
                <w:rFonts w:ascii="Arial" w:hAnsi="Arial" w:cs="Arial"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453D66">
              <w:rPr>
                <w:rFonts w:ascii="Arial" w:hAnsi="Arial" w:cs="Arial"/>
              </w:rPr>
              <w:t>Dokumentacja zabezpieczenia (Instrukcja Obsługiwania Technicznego, Instrukcja Naprawy, Katalog Części Zamiennych)</w:t>
            </w:r>
            <w:r>
              <w:rPr>
                <w:rFonts w:ascii="Arial" w:hAnsi="Arial" w:cs="Arial"/>
              </w:rPr>
              <w:t>;</w:t>
            </w:r>
          </w:p>
          <w:p w14:paraId="51A8920E" w14:textId="77777777" w:rsidR="0091576B" w:rsidRPr="00C4341C" w:rsidRDefault="0091576B" w:rsidP="0091576B">
            <w:pPr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  <w:p w14:paraId="4AF8076A" w14:textId="77777777" w:rsidR="0091576B" w:rsidRPr="00105446" w:rsidRDefault="0091576B" w:rsidP="0091576B">
            <w:pPr>
              <w:spacing w:line="276" w:lineRule="auto"/>
              <w:ind w:left="426"/>
              <w:jc w:val="both"/>
              <w:rPr>
                <w:rFonts w:ascii="Arial" w:hAnsi="Arial" w:cs="Arial"/>
                <w:sz w:val="20"/>
              </w:rPr>
            </w:pPr>
          </w:p>
          <w:p w14:paraId="28414FAA" w14:textId="77777777" w:rsidR="0091576B" w:rsidRPr="00096019" w:rsidRDefault="0091576B" w:rsidP="0091576B">
            <w:pPr>
              <w:numPr>
                <w:ilvl w:val="0"/>
                <w:numId w:val="6"/>
              </w:numPr>
              <w:spacing w:line="276" w:lineRule="auto"/>
              <w:ind w:hanging="1437"/>
              <w:jc w:val="both"/>
              <w:rPr>
                <w:rFonts w:ascii="Arial" w:hAnsi="Arial" w:cs="Arial"/>
                <w:b/>
                <w:bCs/>
              </w:rPr>
            </w:pPr>
            <w:r w:rsidRPr="00096019">
              <w:rPr>
                <w:rFonts w:ascii="Arial" w:hAnsi="Arial" w:cs="Arial"/>
                <w:b/>
                <w:bCs/>
              </w:rPr>
              <w:t xml:space="preserve">Dokumentacja 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Pr="00096019">
              <w:rPr>
                <w:rFonts w:ascii="Arial" w:hAnsi="Arial" w:cs="Arial"/>
                <w:b/>
                <w:bCs/>
              </w:rPr>
              <w:t>żytkowania</w:t>
            </w:r>
          </w:p>
          <w:p w14:paraId="6C9A04A5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4341C">
              <w:rPr>
                <w:rFonts w:ascii="Arial" w:hAnsi="Arial" w:cs="Arial"/>
                <w:b/>
                <w:bCs/>
              </w:rPr>
              <w:t>Instrukcja Użytkowania (IU)</w:t>
            </w:r>
          </w:p>
          <w:p w14:paraId="6BB1309D" w14:textId="77777777" w:rsidR="0091576B" w:rsidRPr="00C4341C" w:rsidRDefault="0091576B" w:rsidP="0091576B">
            <w:pPr>
              <w:spacing w:before="120" w:line="276" w:lineRule="auto"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Instrukcja Użytkowania </w:t>
            </w:r>
            <w:r>
              <w:rPr>
                <w:rFonts w:ascii="Arial" w:eastAsia="Batang" w:hAnsi="Arial" w:cs="Arial"/>
              </w:rPr>
              <w:t>musi</w:t>
            </w:r>
            <w:r w:rsidRPr="00C4341C">
              <w:rPr>
                <w:rFonts w:ascii="Arial" w:eastAsia="Batang" w:hAnsi="Arial" w:cs="Arial"/>
              </w:rPr>
              <w:t xml:space="preserve"> dotyczyć konkretnej konfiguracji </w:t>
            </w:r>
            <w:r w:rsidRPr="00C4341C">
              <w:rPr>
                <w:rFonts w:ascii="Arial" w:eastAsia="Batang" w:hAnsi="Arial" w:cs="Arial"/>
              </w:rPr>
              <w:br/>
              <w:t xml:space="preserve">pozyskiwanego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i być adresowana do odpowiednio wyszkolonego </w:t>
            </w:r>
            <w:r w:rsidRPr="00C4341C">
              <w:rPr>
                <w:rFonts w:ascii="Arial" w:eastAsia="Batang" w:hAnsi="Arial" w:cs="Arial"/>
              </w:rPr>
              <w:br/>
              <w:t xml:space="preserve">personelu użytkującego i utrzymującego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. Zawartość tej instrukcji </w:t>
            </w:r>
            <w:r w:rsidRPr="00C4341C">
              <w:rPr>
                <w:rFonts w:ascii="Arial" w:eastAsia="Batang" w:hAnsi="Arial" w:cs="Arial"/>
              </w:rPr>
              <w:br/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C4341C">
              <w:rPr>
                <w:rFonts w:ascii="Arial" w:eastAsia="Batang" w:hAnsi="Arial" w:cs="Arial"/>
              </w:rPr>
              <w:t xml:space="preserve">być zakresem szczegółowości dostosowana do kwalifikacji </w:t>
            </w:r>
            <w:r w:rsidRPr="00C4341C">
              <w:rPr>
                <w:rFonts w:ascii="Arial" w:eastAsia="Batang" w:hAnsi="Arial" w:cs="Arial"/>
              </w:rPr>
              <w:br/>
              <w:t xml:space="preserve">personelu oraz kompetencji, jakie w procesie eksploatacji personel ten </w:t>
            </w:r>
            <w:r w:rsidRPr="00C4341C">
              <w:rPr>
                <w:rFonts w:ascii="Arial" w:eastAsia="Batang" w:hAnsi="Arial" w:cs="Arial"/>
              </w:rPr>
              <w:br/>
            </w:r>
            <w:r>
              <w:rPr>
                <w:rFonts w:ascii="Arial" w:eastAsia="Batang" w:hAnsi="Arial" w:cs="Arial"/>
              </w:rPr>
              <w:t>musi</w:t>
            </w:r>
            <w:r w:rsidRPr="00C4341C">
              <w:rPr>
                <w:rFonts w:ascii="Arial" w:eastAsia="Batang" w:hAnsi="Arial" w:cs="Arial"/>
              </w:rPr>
              <w:t xml:space="preserve"> posiadać. Instrukcja Użytkowania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C4341C">
              <w:rPr>
                <w:rFonts w:ascii="Arial" w:eastAsia="Batang" w:hAnsi="Arial" w:cs="Arial"/>
              </w:rPr>
              <w:t xml:space="preserve">składać się </w:t>
            </w:r>
            <w:r w:rsidRPr="00C4341C">
              <w:rPr>
                <w:rFonts w:ascii="Arial" w:eastAsia="Batang" w:hAnsi="Arial" w:cs="Arial"/>
              </w:rPr>
              <w:br/>
              <w:t>z rozdziałów:</w:t>
            </w:r>
          </w:p>
          <w:p w14:paraId="07A2EED9" w14:textId="77777777" w:rsidR="0091576B" w:rsidRPr="00C4341C" w:rsidRDefault="0091576B" w:rsidP="009157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0" w:firstLine="284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„Opis Techniczny”, zawierający m.in:</w:t>
            </w:r>
          </w:p>
          <w:p w14:paraId="10B1BF65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0" w:firstLine="284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lastRenderedPageBreak/>
              <w:t xml:space="preserve">przeznaczenie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>;</w:t>
            </w:r>
          </w:p>
          <w:p w14:paraId="0E0840E3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0" w:firstLine="284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dane techniczne;</w:t>
            </w:r>
          </w:p>
          <w:p w14:paraId="6DAE0AF8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opis możliwości taktyczno-technicznych;</w:t>
            </w:r>
          </w:p>
          <w:p w14:paraId="48E7C960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opis budowy i zasady działania całego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oraz jego elementów funkcjonalnych i systemów składowych;</w:t>
            </w:r>
          </w:p>
          <w:p w14:paraId="7F253652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opis użytego oprogramowania w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, możliwość jego integracji </w:t>
            </w:r>
            <w:r w:rsidRPr="00C4341C">
              <w:rPr>
                <w:rFonts w:ascii="Arial" w:eastAsia="Batang" w:hAnsi="Arial" w:cs="Arial"/>
              </w:rPr>
              <w:br/>
              <w:t xml:space="preserve">z innym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oraz sposób weryfikacji poprawnego funkcjonowania zintegrowanego systemu;</w:t>
            </w:r>
          </w:p>
          <w:p w14:paraId="51A1EECF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opis charakterystycznych niesprawności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, w tym podstawowych błędów </w:t>
            </w:r>
            <w:r w:rsidRPr="00C4341C">
              <w:rPr>
                <w:rFonts w:ascii="Arial" w:eastAsia="Batang" w:hAnsi="Arial" w:cs="Arial"/>
              </w:rPr>
              <w:br/>
              <w:t>i usterek technicznych w oprogramowaniu, jakie mogą wystąpić</w:t>
            </w:r>
            <w:r w:rsidRPr="00C4341C">
              <w:rPr>
                <w:rFonts w:ascii="Arial" w:eastAsia="Batang" w:hAnsi="Arial" w:cs="Arial"/>
              </w:rPr>
              <w:br/>
              <w:t>w procesie użytkowania;</w:t>
            </w:r>
          </w:p>
          <w:p w14:paraId="4C536153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opis możliwości pracy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w otoczeniu systemowym (zewnętrznym);</w:t>
            </w:r>
          </w:p>
          <w:p w14:paraId="35C99D19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klauzule niejawności całego wyrobu i jego podzespołów,</w:t>
            </w:r>
          </w:p>
          <w:p w14:paraId="129C89CC" w14:textId="77777777" w:rsidR="0091576B" w:rsidRPr="00C4341C" w:rsidRDefault="0091576B" w:rsidP="009157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wykaz przedmiotów i substancji niebezpiecznych dla człowieka </w:t>
            </w:r>
            <w:r w:rsidRPr="00C4341C">
              <w:rPr>
                <w:rFonts w:ascii="Arial" w:eastAsia="Batang" w:hAnsi="Arial" w:cs="Arial"/>
              </w:rPr>
              <w:br/>
              <w:t xml:space="preserve">i środowiska, wymagających szczególnych sposobów utylizacji </w:t>
            </w:r>
            <w:r w:rsidRPr="00C4341C">
              <w:rPr>
                <w:rFonts w:ascii="Arial" w:eastAsia="Batang" w:hAnsi="Arial" w:cs="Arial"/>
              </w:rPr>
              <w:br/>
              <w:t>lub wymagających oddzielnego ewidencjonowania.</w:t>
            </w:r>
          </w:p>
          <w:p w14:paraId="1A5F160D" w14:textId="77777777" w:rsidR="0091576B" w:rsidRPr="00C4341C" w:rsidRDefault="0091576B" w:rsidP="0091576B">
            <w:pPr>
              <w:autoSpaceDE w:val="0"/>
              <w:autoSpaceDN w:val="0"/>
              <w:adjustRightInd w:val="0"/>
              <w:spacing w:line="276" w:lineRule="auto"/>
              <w:ind w:left="1418"/>
              <w:jc w:val="both"/>
              <w:rPr>
                <w:rFonts w:ascii="Arial" w:eastAsia="Batang" w:hAnsi="Arial" w:cs="Arial"/>
              </w:rPr>
            </w:pPr>
          </w:p>
          <w:p w14:paraId="4CDDBA60" w14:textId="77777777" w:rsidR="0091576B" w:rsidRPr="00C4341C" w:rsidRDefault="0091576B" w:rsidP="009157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„Użytkowanie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>”, zawierający m.in.:</w:t>
            </w:r>
          </w:p>
          <w:p w14:paraId="7143E3EB" w14:textId="77777777" w:rsidR="0091576B" w:rsidRPr="00C4341C" w:rsidRDefault="0091576B" w:rsidP="0091576B">
            <w:pPr>
              <w:numPr>
                <w:ilvl w:val="0"/>
                <w:numId w:val="9"/>
              </w:numPr>
              <w:spacing w:before="120"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zasady BHP w procesie eksploatacji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>;</w:t>
            </w:r>
          </w:p>
          <w:p w14:paraId="548B8F8D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skład załogi/obsługi z wyszczególnieniem kwalifikacji, jakie poszczególni funkcyjni powinni posiadać do prawidłowego użytkowania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, w tym zakres kompetencji i uprawnień do wprowadzania oprogramowania (OPR) do różnych elementów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(przez użytkownika lub inne osoby funkcyjne) oraz wymagane kompetencje osób (instytucji), które będą odpowiadać za wykonanie, weryfikację oraz naprawę określonych poziomów integracji;</w:t>
            </w:r>
          </w:p>
          <w:p w14:paraId="090F04B2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rodzaje i częstotliwość </w:t>
            </w:r>
            <w:proofErr w:type="spellStart"/>
            <w:r w:rsidRPr="00C4341C">
              <w:rPr>
                <w:rFonts w:ascii="Arial" w:eastAsia="Batang" w:hAnsi="Arial" w:cs="Arial"/>
              </w:rPr>
              <w:t>obsługiwań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oraz zakres prac przewidzianych do realizacji z wyszczególnieniem organów, które je powinny realizować;</w:t>
            </w:r>
          </w:p>
          <w:p w14:paraId="2033C66E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szczegółowe zasady postępowania podczas przygotowania do pracy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, użycia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>, kontroli poprawności funkcjonowania z uwzględnieniem procedur awaryjnych;</w:t>
            </w:r>
          </w:p>
          <w:p w14:paraId="7D50326A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szczegółowe zasady postępowania podczas przygotowania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do transportu lądowego, morskiego i powietrznego, przechowania, itp.,</w:t>
            </w:r>
          </w:p>
          <w:p w14:paraId="08AAFF27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sposób przygotowania wyrobu do funkcjonowania w różnych warunkach środowiskowych;</w:t>
            </w:r>
          </w:p>
          <w:p w14:paraId="230B2B59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zasady eksploatacji oprogramowania występującego w </w:t>
            </w:r>
            <w:proofErr w:type="spellStart"/>
            <w:r w:rsidRPr="00C4341C">
              <w:rPr>
                <w:rFonts w:ascii="Arial" w:eastAsia="Batang" w:hAnsi="Arial" w:cs="Arial"/>
              </w:rPr>
              <w:t>SpW</w:t>
            </w:r>
            <w:proofErr w:type="spellEnd"/>
            <w:r w:rsidRPr="00C4341C">
              <w:rPr>
                <w:rFonts w:ascii="Arial" w:eastAsia="Batang" w:hAnsi="Arial" w:cs="Arial"/>
              </w:rPr>
              <w:t>;</w:t>
            </w:r>
          </w:p>
          <w:p w14:paraId="7E8AC74D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przewodnik technologiczny </w:t>
            </w:r>
            <w:proofErr w:type="spellStart"/>
            <w:r w:rsidRPr="00C4341C">
              <w:rPr>
                <w:rFonts w:ascii="Arial" w:eastAsia="Batang" w:hAnsi="Arial" w:cs="Arial"/>
              </w:rPr>
              <w:t>obsługiwań</w:t>
            </w:r>
            <w:proofErr w:type="spellEnd"/>
            <w:r w:rsidRPr="00C4341C">
              <w:rPr>
                <w:rFonts w:ascii="Arial" w:eastAsia="Batang" w:hAnsi="Arial" w:cs="Arial"/>
              </w:rPr>
              <w:t xml:space="preserve"> technicznych i napraw realizowanych przez etatową obsługę/załogę;</w:t>
            </w:r>
          </w:p>
          <w:p w14:paraId="2D0CCA3D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normatyw zużycia materiałów w procesie użytkowania;</w:t>
            </w:r>
          </w:p>
          <w:p w14:paraId="5EB743F9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wykaz części zamiennych oraz zapasowych materiałów eksploatacyjnych będących w ukompletowaniu wyrobu;</w:t>
            </w:r>
          </w:p>
          <w:p w14:paraId="37B7A20A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wykaz wyposażenia podlegającego ewentualnie legalizacji metrologicznej;</w:t>
            </w:r>
          </w:p>
          <w:p w14:paraId="1AD039C5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opis użytkowania w warunkach szczególnych (np. teren skażony, strefa oddziaływania pól radiacyjnych, zakłóceń, itp.);</w:t>
            </w:r>
          </w:p>
          <w:p w14:paraId="4144EFC4" w14:textId="77777777" w:rsidR="0091576B" w:rsidRPr="00C4341C" w:rsidRDefault="0091576B" w:rsidP="0091576B">
            <w:pPr>
              <w:numPr>
                <w:ilvl w:val="0"/>
                <w:numId w:val="9"/>
              </w:numPr>
              <w:spacing w:line="276" w:lineRule="auto"/>
              <w:ind w:left="709" w:hanging="425"/>
              <w:contextualSpacing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 xml:space="preserve">strefy (miejsca) ograniczonego dostępu, wynikającego </w:t>
            </w:r>
            <w:r w:rsidRPr="00C4341C">
              <w:rPr>
                <w:rFonts w:ascii="Arial" w:eastAsia="Batang" w:hAnsi="Arial" w:cs="Arial"/>
              </w:rPr>
              <w:br/>
              <w:t>z bezpieczeństwa, ochrony informacji, uprawnień do napraw, strojeń, itp. oraz opis sposobu ich zabezpieczenia.</w:t>
            </w:r>
          </w:p>
          <w:p w14:paraId="0CAF0AB2" w14:textId="77777777" w:rsidR="0091576B" w:rsidRPr="00C4341C" w:rsidRDefault="0091576B" w:rsidP="0091576B">
            <w:pPr>
              <w:spacing w:line="276" w:lineRule="auto"/>
              <w:ind w:left="709" w:hanging="425"/>
              <w:jc w:val="both"/>
              <w:rPr>
                <w:rFonts w:ascii="Arial" w:eastAsia="Batang" w:hAnsi="Arial" w:cs="Arial"/>
                <w:color w:val="00B050"/>
              </w:rPr>
            </w:pPr>
          </w:p>
          <w:p w14:paraId="323A15FF" w14:textId="77777777" w:rsidR="0091576B" w:rsidRPr="00C4341C" w:rsidRDefault="0091576B" w:rsidP="0091576B">
            <w:pPr>
              <w:spacing w:line="276" w:lineRule="auto"/>
              <w:ind w:left="709" w:hanging="425"/>
              <w:jc w:val="both"/>
              <w:rPr>
                <w:rFonts w:ascii="Arial" w:eastAsia="Batang" w:hAnsi="Arial" w:cs="Arial"/>
              </w:rPr>
            </w:pPr>
            <w:r w:rsidRPr="00C4341C">
              <w:rPr>
                <w:rFonts w:ascii="Arial" w:eastAsia="Batang" w:hAnsi="Arial" w:cs="Arial"/>
              </w:rPr>
              <w:t>W przypadku dużej objętości rozdziałów opisanych w ppkt.1) i 2) dopuszcza się ich edycję w postaci dwóch oddzielnych instrukcji.</w:t>
            </w:r>
          </w:p>
          <w:p w14:paraId="796AAE7A" w14:textId="77777777" w:rsidR="0091576B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CB46C2B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0A66C31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4341C">
              <w:rPr>
                <w:rFonts w:ascii="Arial" w:hAnsi="Arial" w:cs="Arial"/>
                <w:b/>
                <w:bCs/>
              </w:rPr>
              <w:t>Książka urządzenia (KU)</w:t>
            </w:r>
          </w:p>
          <w:p w14:paraId="0B913A9E" w14:textId="77777777" w:rsidR="0091576B" w:rsidRPr="00C4341C" w:rsidRDefault="0091576B" w:rsidP="0091576B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Książka urządzenia stanowi zbiór wykazów i formularzy, zawierających niezbędne informacje dotyczące identyfikacji </w:t>
            </w:r>
            <w:r>
              <w:rPr>
                <w:rFonts w:ascii="Arial" w:hAnsi="Arial" w:cs="Arial"/>
              </w:rPr>
              <w:t>przedmiotu Umowy</w:t>
            </w:r>
            <w:r w:rsidRPr="00C4341C">
              <w:rPr>
                <w:rFonts w:ascii="Arial" w:hAnsi="Arial" w:cs="Arial"/>
              </w:rPr>
              <w:t>, jego ukompletowania, rejestrowania czasu pracy, rejestrowania wybranych zabiegów technicznych.</w:t>
            </w:r>
          </w:p>
          <w:p w14:paraId="5D827652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Książka urządzenia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C4341C">
              <w:rPr>
                <w:rFonts w:ascii="Arial" w:hAnsi="Arial" w:cs="Arial"/>
              </w:rPr>
              <w:t>składać się z następujących elementów:</w:t>
            </w:r>
          </w:p>
          <w:p w14:paraId="71021299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wykazu ukompletowania </w:t>
            </w:r>
            <w:r>
              <w:rPr>
                <w:rFonts w:ascii="Arial" w:hAnsi="Arial" w:cs="Arial"/>
              </w:rPr>
              <w:t>przedmiotu Umowy</w:t>
            </w:r>
            <w:r w:rsidRPr="00C4341C">
              <w:rPr>
                <w:rFonts w:ascii="Arial" w:hAnsi="Arial" w:cs="Arial"/>
              </w:rPr>
              <w:t>, zawierającego numery i cechy istotnych zespołów i elementów;</w:t>
            </w:r>
          </w:p>
          <w:p w14:paraId="779061D4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książki (formularzy) do rejestrowania czasu pracy oraz przeprowadzonych napraw/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>;</w:t>
            </w:r>
          </w:p>
          <w:p w14:paraId="7905F1BB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formularza do zapisywania zmian w konfiguracji;</w:t>
            </w:r>
          </w:p>
          <w:p w14:paraId="74178C8A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książki (karty) gwarancyjnej z możliwością rejestracji napraw gwarancyjnych </w:t>
            </w:r>
            <w:r w:rsidRPr="00C4341C">
              <w:rPr>
                <w:rFonts w:ascii="Arial" w:hAnsi="Arial" w:cs="Arial"/>
              </w:rPr>
              <w:br/>
              <w:t>i reklamacyjnych;</w:t>
            </w:r>
          </w:p>
          <w:p w14:paraId="467782D8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wykazu urządzeń podlegających systemowi zabezpieczenia metrologicznego </w:t>
            </w:r>
            <w:r w:rsidRPr="00C4341C">
              <w:rPr>
                <w:rFonts w:ascii="Arial" w:hAnsi="Arial" w:cs="Arial"/>
              </w:rPr>
              <w:br/>
              <w:t xml:space="preserve">z możliwością ewidencjonowania przeprowadzonych sprawdzeń; </w:t>
            </w:r>
          </w:p>
          <w:p w14:paraId="71E363EB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wykazu miejsc (stref), do których jest ograniczony dostęp oraz sposób ich zabezpieczania (plombowania);</w:t>
            </w:r>
          </w:p>
          <w:p w14:paraId="3B7D2B34" w14:textId="77777777" w:rsidR="0091576B" w:rsidRPr="00C4341C" w:rsidRDefault="0091576B" w:rsidP="0091576B">
            <w:pPr>
              <w:numPr>
                <w:ilvl w:val="0"/>
                <w:numId w:val="15"/>
              </w:numPr>
              <w:spacing w:line="276" w:lineRule="auto"/>
              <w:ind w:left="567" w:hanging="425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innych ważnych danych określonych przez Zamawiającego.</w:t>
            </w:r>
          </w:p>
          <w:p w14:paraId="4BEF350B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</w:p>
          <w:p w14:paraId="32D2C7F4" w14:textId="77777777" w:rsidR="0091576B" w:rsidRPr="00C4341C" w:rsidRDefault="0091576B" w:rsidP="0091576B">
            <w:pPr>
              <w:numPr>
                <w:ilvl w:val="0"/>
                <w:numId w:val="6"/>
              </w:numPr>
              <w:spacing w:line="276" w:lineRule="auto"/>
              <w:ind w:hanging="1437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C4341C">
              <w:rPr>
                <w:rFonts w:ascii="Arial" w:hAnsi="Arial" w:cs="Arial"/>
                <w:b/>
                <w:bCs/>
              </w:rPr>
              <w:t>Dokumentacja zabezpieczenia</w:t>
            </w:r>
          </w:p>
          <w:p w14:paraId="5B4DB720" w14:textId="77777777" w:rsidR="0091576B" w:rsidRPr="00C4341C" w:rsidRDefault="0091576B" w:rsidP="0091576B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4341C">
              <w:rPr>
                <w:rFonts w:ascii="Arial" w:hAnsi="Arial" w:cs="Arial"/>
                <w:b/>
                <w:bCs/>
              </w:rPr>
              <w:t>Instrukcja Obsługiwania Technicznego (IOT)</w:t>
            </w:r>
          </w:p>
          <w:p w14:paraId="4F773E82" w14:textId="77777777" w:rsidR="0091576B" w:rsidRPr="00C4341C" w:rsidRDefault="0091576B" w:rsidP="0091576B">
            <w:pPr>
              <w:spacing w:before="60"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Instrukcja Obsługiwania Technicznego stanowi podstawę do utrzymania </w:t>
            </w:r>
            <w:r w:rsidRPr="00C4341C">
              <w:rPr>
                <w:rFonts w:ascii="Arial" w:hAnsi="Arial" w:cs="Arial"/>
              </w:rPr>
              <w:br/>
              <w:t xml:space="preserve">w stanie technicznym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>, zgodnie z wymaganiami określonymi przez producenta oraz przyjętym sposobem jego eksploatacji w SZ RP. Instrukcja ta przewidziana jest dla wyspecjalizowanych zespołów obsługowo-naprawczych.</w:t>
            </w:r>
          </w:p>
          <w:p w14:paraId="2CA5F30B" w14:textId="77777777" w:rsidR="0091576B" w:rsidRPr="00C4341C" w:rsidRDefault="0091576B" w:rsidP="0091576B">
            <w:pPr>
              <w:spacing w:before="60" w:line="276" w:lineRule="auto"/>
              <w:ind w:left="1437" w:hanging="1437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Instrukcja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C4341C">
              <w:rPr>
                <w:rFonts w:ascii="Arial" w:hAnsi="Arial" w:cs="Arial"/>
              </w:rPr>
              <w:t>zawierać m.in.:</w:t>
            </w:r>
          </w:p>
          <w:p w14:paraId="7569C376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zakresy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 xml:space="preserve"> realizowanych w okresie gwarancyjnym </w:t>
            </w:r>
            <w:r w:rsidRPr="00C4341C">
              <w:rPr>
                <w:rFonts w:ascii="Arial" w:hAnsi="Arial" w:cs="Arial"/>
              </w:rPr>
              <w:br/>
              <w:t>i pogwarancyjnym;</w:t>
            </w:r>
          </w:p>
          <w:p w14:paraId="757C773B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rodzaje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 xml:space="preserve"> technicznych i ich częstotliwość (normy eksploatacyjne);</w:t>
            </w:r>
          </w:p>
          <w:p w14:paraId="42F70BE4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przewodniki technologiczne prowadzenia poszczególnych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 xml:space="preserve"> technicznych oraz warunki techniczne sprawdzeń poprawności działania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oraz jego odbioru po wykonanym obsługiwaniu technicznym;</w:t>
            </w:r>
          </w:p>
          <w:p w14:paraId="1A90149B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 specjalistycznych narzędzi, oprzyrządowania specjalnego </w:t>
            </w:r>
            <w:r w:rsidRPr="00C4341C">
              <w:rPr>
                <w:rFonts w:ascii="Arial" w:hAnsi="Arial" w:cs="Arial"/>
              </w:rPr>
              <w:br/>
              <w:t xml:space="preserve">i aparatury kontrolno-pomiarowej (AKP), niezbędnych do przeprowadzenia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>;</w:t>
            </w:r>
          </w:p>
          <w:p w14:paraId="24732B91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 materiałów eksploatacyjnych niezbędnych do realizacji w/w.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 xml:space="preserve"> technicznych wraz ze wskazaniem miejsca ich pozyskania;</w:t>
            </w:r>
          </w:p>
          <w:p w14:paraId="715B286C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kryteria wyszkolenia zespołów do prowadzenia poszczególnych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>;</w:t>
            </w:r>
          </w:p>
          <w:p w14:paraId="512AB3C4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 elementów (zespołów/podzespołów)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podlegających obligatoryjnemu serwisowaniu przez producenta lub autoryzowany serwis oraz czasookres ich realizacji;</w:t>
            </w:r>
          </w:p>
          <w:p w14:paraId="6E3F3BD8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przewodnik technologiczny konserwacji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przed jego długotrwałym przechowaniem;</w:t>
            </w:r>
          </w:p>
          <w:p w14:paraId="0AE7BEEA" w14:textId="77777777" w:rsidR="0091576B" w:rsidRPr="00C4341C" w:rsidRDefault="0091576B" w:rsidP="0091576B">
            <w:pPr>
              <w:numPr>
                <w:ilvl w:val="0"/>
                <w:numId w:val="10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 części zamiennych i zamienników materiałów eksploatacyjnych wykorzystywanych w procesie </w:t>
            </w:r>
            <w:proofErr w:type="spellStart"/>
            <w:r w:rsidRPr="00C4341C">
              <w:rPr>
                <w:rFonts w:ascii="Arial" w:hAnsi="Arial" w:cs="Arial"/>
              </w:rPr>
              <w:t>obsługiwań</w:t>
            </w:r>
            <w:proofErr w:type="spellEnd"/>
            <w:r w:rsidRPr="00C4341C">
              <w:rPr>
                <w:rFonts w:ascii="Arial" w:hAnsi="Arial" w:cs="Arial"/>
              </w:rPr>
              <w:t>;</w:t>
            </w:r>
          </w:p>
          <w:p w14:paraId="7793CAC8" w14:textId="77777777" w:rsidR="0091576B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BD74833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CF9BBF3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4341C">
              <w:rPr>
                <w:rFonts w:ascii="Arial" w:hAnsi="Arial" w:cs="Arial"/>
                <w:b/>
                <w:bCs/>
              </w:rPr>
              <w:t>Instrukcja Naprawy (IN)</w:t>
            </w:r>
          </w:p>
          <w:p w14:paraId="63AC10A6" w14:textId="77777777" w:rsidR="0091576B" w:rsidRPr="00C4341C" w:rsidRDefault="0091576B" w:rsidP="0091576B">
            <w:pPr>
              <w:tabs>
                <w:tab w:val="left" w:pos="426"/>
              </w:tabs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  <w:r w:rsidRPr="00C4341C">
              <w:rPr>
                <w:rFonts w:ascii="Arial" w:hAnsi="Arial" w:cs="Arial"/>
              </w:rPr>
              <w:lastRenderedPageBreak/>
              <w:t xml:space="preserve">Instrukcja Naprawy </w:t>
            </w:r>
            <w:r w:rsidRPr="00C4341C">
              <w:rPr>
                <w:rFonts w:ascii="Arial" w:hAnsi="Arial" w:cs="Arial"/>
                <w:bCs/>
              </w:rPr>
              <w:t xml:space="preserve">opisuje zakres czynności do wykonania przy uszkodzonym </w:t>
            </w:r>
            <w:proofErr w:type="spellStart"/>
            <w:r w:rsidRPr="00C4341C">
              <w:rPr>
                <w:rFonts w:ascii="Arial" w:hAnsi="Arial" w:cs="Arial"/>
                <w:bCs/>
              </w:rPr>
              <w:t>SpW</w:t>
            </w:r>
            <w:proofErr w:type="spellEnd"/>
            <w:r w:rsidRPr="00C4341C">
              <w:rPr>
                <w:rFonts w:ascii="Arial" w:hAnsi="Arial" w:cs="Arial"/>
                <w:bCs/>
              </w:rPr>
              <w:t xml:space="preserve">, poczynając od zdiagnozowania uszkodzenia poprzez jego usunięcie </w:t>
            </w:r>
            <w:r w:rsidRPr="00C4341C">
              <w:rPr>
                <w:rFonts w:ascii="Arial" w:hAnsi="Arial" w:cs="Arial"/>
                <w:bCs/>
              </w:rPr>
              <w:br/>
              <w:t xml:space="preserve">i kończąc na sprawdzeniu poprawności pracy naprawionego </w:t>
            </w:r>
            <w:proofErr w:type="spellStart"/>
            <w:r w:rsidRPr="00C4341C">
              <w:rPr>
                <w:rFonts w:ascii="Arial" w:hAnsi="Arial" w:cs="Arial"/>
                <w:bCs/>
              </w:rPr>
              <w:t>SpW</w:t>
            </w:r>
            <w:proofErr w:type="spellEnd"/>
            <w:r w:rsidRPr="00C4341C">
              <w:rPr>
                <w:rFonts w:ascii="Arial" w:hAnsi="Arial" w:cs="Arial"/>
                <w:bCs/>
              </w:rPr>
              <w:t xml:space="preserve">. Instrukcja ta przeznaczona jest dla specjalistycznych zespołów obsługowo-naprawczych </w:t>
            </w:r>
            <w:r w:rsidRPr="00C4341C">
              <w:rPr>
                <w:rFonts w:ascii="Arial" w:hAnsi="Arial" w:cs="Arial"/>
                <w:bCs/>
              </w:rPr>
              <w:br/>
              <w:t xml:space="preserve">wg przyjętego modelu (sposobu) eksploatacji danego </w:t>
            </w:r>
            <w:proofErr w:type="spellStart"/>
            <w:r w:rsidRPr="00C4341C">
              <w:rPr>
                <w:rFonts w:ascii="Arial" w:hAnsi="Arial" w:cs="Arial"/>
                <w:bCs/>
              </w:rPr>
              <w:t>SpW</w:t>
            </w:r>
            <w:proofErr w:type="spellEnd"/>
            <w:r w:rsidRPr="00C4341C">
              <w:rPr>
                <w:rFonts w:ascii="Arial" w:hAnsi="Arial" w:cs="Arial"/>
                <w:bCs/>
              </w:rPr>
              <w:t>.</w:t>
            </w:r>
          </w:p>
          <w:p w14:paraId="5B07930F" w14:textId="77777777" w:rsidR="0091576B" w:rsidRPr="00C4341C" w:rsidRDefault="0091576B" w:rsidP="0091576B">
            <w:pPr>
              <w:tabs>
                <w:tab w:val="left" w:pos="709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41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CA18FB9" w14:textId="77777777" w:rsidR="0091576B" w:rsidRPr="00C4341C" w:rsidRDefault="0091576B" w:rsidP="0091576B">
            <w:pPr>
              <w:tabs>
                <w:tab w:val="left" w:pos="709"/>
              </w:tabs>
              <w:spacing w:line="276" w:lineRule="auto"/>
              <w:ind w:hanging="425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  <w:sz w:val="20"/>
                <w:szCs w:val="20"/>
              </w:rPr>
              <w:tab/>
            </w:r>
            <w:r w:rsidRPr="00C4341C">
              <w:rPr>
                <w:rFonts w:ascii="Arial" w:hAnsi="Arial" w:cs="Arial"/>
              </w:rPr>
              <w:t xml:space="preserve">Instrukcja Naprawy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C4341C">
              <w:rPr>
                <w:rFonts w:ascii="Arial" w:hAnsi="Arial" w:cs="Arial"/>
              </w:rPr>
              <w:t>zawierać m.in.:</w:t>
            </w:r>
          </w:p>
          <w:p w14:paraId="6D138DE9" w14:textId="77777777" w:rsidR="0091576B" w:rsidRPr="00C4341C" w:rsidRDefault="0091576B" w:rsidP="0091576B">
            <w:pPr>
              <w:numPr>
                <w:ilvl w:val="0"/>
                <w:numId w:val="13"/>
              </w:numPr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zasady prowadzenia napraw na gwarancji;</w:t>
            </w:r>
          </w:p>
          <w:p w14:paraId="22381E74" w14:textId="77777777" w:rsidR="0091576B" w:rsidRPr="00C4341C" w:rsidRDefault="0091576B" w:rsidP="0091576B">
            <w:pPr>
              <w:numPr>
                <w:ilvl w:val="0"/>
                <w:numId w:val="13"/>
              </w:numPr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organizację systemu napraw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, uwzględniającą podział na poziomy napraw oraz opis kompetencji na tych poziomach dla </w:t>
            </w:r>
            <w:r w:rsidRPr="00C4341C">
              <w:rPr>
                <w:rFonts w:ascii="Arial" w:hAnsi="Arial" w:cs="Arial"/>
                <w:bCs/>
              </w:rPr>
              <w:t>specjalistycznych wojskowych zespołów obsługowo-naprawczych oraz serwisu producenta;</w:t>
            </w:r>
          </w:p>
          <w:p w14:paraId="5DF516E4" w14:textId="77777777" w:rsidR="0091576B" w:rsidRPr="00C4341C" w:rsidRDefault="0091576B" w:rsidP="0091576B">
            <w:pPr>
              <w:numPr>
                <w:ilvl w:val="0"/>
                <w:numId w:val="13"/>
              </w:numPr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wykaz osób i instytucji wraz z zakresem kompetencji uprawnionych do naprawy oprogramowania (OPR);</w:t>
            </w:r>
          </w:p>
          <w:p w14:paraId="1E7BFEFF" w14:textId="77777777" w:rsidR="0091576B" w:rsidRPr="00C4341C" w:rsidRDefault="0091576B" w:rsidP="0091576B">
            <w:pPr>
              <w:numPr>
                <w:ilvl w:val="0"/>
                <w:numId w:val="13"/>
              </w:numPr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szczegółowe metodyki weryfikacji poprawności działania </w:t>
            </w:r>
            <w:r>
              <w:rPr>
                <w:rFonts w:ascii="Arial" w:hAnsi="Arial" w:cs="Arial"/>
              </w:rPr>
              <w:t>przedmiotu Umowy</w:t>
            </w:r>
            <w:r w:rsidRPr="00C4341C">
              <w:rPr>
                <w:rFonts w:ascii="Arial" w:hAnsi="Arial" w:cs="Arial"/>
              </w:rPr>
              <w:t xml:space="preserve"> oraz diagnozowania uszkodzeń;</w:t>
            </w:r>
          </w:p>
          <w:p w14:paraId="15F25222" w14:textId="77777777" w:rsidR="0091576B" w:rsidRPr="00C4341C" w:rsidRDefault="0091576B" w:rsidP="0091576B">
            <w:pPr>
              <w:numPr>
                <w:ilvl w:val="0"/>
                <w:numId w:val="13"/>
              </w:numPr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przewodniki technologiczne napraw poszczególnych elementów </w:t>
            </w:r>
            <w:r w:rsidRPr="00C4341C">
              <w:rPr>
                <w:rFonts w:ascii="Arial" w:hAnsi="Arial" w:cs="Arial"/>
              </w:rPr>
              <w:br/>
              <w:t xml:space="preserve">i zespołów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, niezbędnych do realizacji napraw na poszczególnych poziomach, zawierające odesłania do </w:t>
            </w:r>
            <w:proofErr w:type="spellStart"/>
            <w:r w:rsidRPr="00C4341C">
              <w:rPr>
                <w:rFonts w:ascii="Arial" w:hAnsi="Arial" w:cs="Arial"/>
              </w:rPr>
              <w:t>ZCzZ</w:t>
            </w:r>
            <w:proofErr w:type="spellEnd"/>
            <w:r w:rsidRPr="00C4341C">
              <w:rPr>
                <w:rFonts w:ascii="Arial" w:hAnsi="Arial" w:cs="Arial"/>
              </w:rPr>
              <w:t xml:space="preserve"> i katalogów;</w:t>
            </w:r>
          </w:p>
          <w:p w14:paraId="0C459F7F" w14:textId="77777777" w:rsidR="0091576B" w:rsidRPr="00C4341C" w:rsidRDefault="0091576B" w:rsidP="0091576B">
            <w:pPr>
              <w:numPr>
                <w:ilvl w:val="0"/>
                <w:numId w:val="13"/>
              </w:numPr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 specjalistycznych narzędzi, oprzyrządowania specjalnego </w:t>
            </w:r>
            <w:r w:rsidRPr="00C4341C">
              <w:rPr>
                <w:rFonts w:ascii="Arial" w:hAnsi="Arial" w:cs="Arial"/>
              </w:rPr>
              <w:br/>
              <w:t>i aparatury kontrolno-pomiarowej (AKP) oraz podstawowych materiałów eksploatacyjnych, niezbędnych do realizacji napraw na poszczególnych poziomach.</w:t>
            </w:r>
          </w:p>
          <w:p w14:paraId="66048701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6BC1039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C4341C">
              <w:rPr>
                <w:rFonts w:ascii="Arial" w:hAnsi="Arial" w:cs="Arial"/>
                <w:b/>
                <w:bCs/>
              </w:rPr>
              <w:t>Katalog Części Zamiennych (</w:t>
            </w:r>
            <w:proofErr w:type="spellStart"/>
            <w:r w:rsidRPr="00C4341C">
              <w:rPr>
                <w:rFonts w:ascii="Arial" w:hAnsi="Arial" w:cs="Arial"/>
                <w:b/>
                <w:bCs/>
              </w:rPr>
              <w:t>KCzZ</w:t>
            </w:r>
            <w:proofErr w:type="spellEnd"/>
            <w:r w:rsidRPr="00C4341C">
              <w:rPr>
                <w:rFonts w:ascii="Arial" w:hAnsi="Arial" w:cs="Arial"/>
                <w:b/>
                <w:bCs/>
              </w:rPr>
              <w:t>)</w:t>
            </w:r>
          </w:p>
          <w:p w14:paraId="07C732E7" w14:textId="77777777" w:rsidR="0091576B" w:rsidRPr="00C4341C" w:rsidRDefault="0091576B" w:rsidP="0091576B">
            <w:pPr>
              <w:tabs>
                <w:tab w:val="left" w:pos="0"/>
              </w:tabs>
              <w:spacing w:before="120"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Katalog Części Zamiennych jest wykazem części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>. Umożliwia ich identyfikację</w:t>
            </w:r>
            <w:r w:rsidRPr="00C4341C">
              <w:rPr>
                <w:rFonts w:ascii="Arial" w:hAnsi="Arial" w:cs="Arial"/>
              </w:rPr>
              <w:br/>
              <w:t xml:space="preserve"> i zamówienie w systemie zaopatrywania.</w:t>
            </w:r>
          </w:p>
          <w:p w14:paraId="7FF8735F" w14:textId="77777777" w:rsidR="0091576B" w:rsidRPr="00C4341C" w:rsidRDefault="0091576B" w:rsidP="0091576B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Katalog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być wykonany wg powszechnie stosowanych branżowych standardów w obrocie częściami i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uwzględniać </w:t>
            </w:r>
            <w:r w:rsidRPr="00C4341C">
              <w:rPr>
                <w:rFonts w:ascii="Arial" w:hAnsi="Arial" w:cs="Arial"/>
                <w:bCs/>
              </w:rPr>
              <w:t>możliwość identyfikacji części w oparciu o jej wygląd zewnętrzny, sposób jej opisania, miejsce występowania oraz przypisanie jej do określonej pozycji katalogu.</w:t>
            </w:r>
          </w:p>
          <w:p w14:paraId="796F1133" w14:textId="77777777" w:rsidR="0091576B" w:rsidRPr="00C4341C" w:rsidRDefault="0091576B" w:rsidP="0091576B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Katalog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zawierać co najmniej:</w:t>
            </w:r>
          </w:p>
          <w:p w14:paraId="34F3BDF3" w14:textId="77777777" w:rsidR="0091576B" w:rsidRPr="00C4341C" w:rsidRDefault="0091576B" w:rsidP="0091576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426" w:hanging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opis sposobu korzystania z katalogu, a także wyjaśnienie przyjętych oznaczeń;</w:t>
            </w:r>
          </w:p>
          <w:p w14:paraId="05CAE6D4" w14:textId="77777777" w:rsidR="0091576B" w:rsidRPr="00C4341C" w:rsidRDefault="0091576B" w:rsidP="0091576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426" w:hanging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wykaz części i zespołów danego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>, które w procesie eksploatacji mogą być  wymieniane;</w:t>
            </w:r>
          </w:p>
          <w:p w14:paraId="5405F46F" w14:textId="77777777" w:rsidR="0091576B" w:rsidRPr="00C4341C" w:rsidRDefault="0091576B" w:rsidP="0091576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426" w:hanging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numery magazynowe NATO (NSN) jeśli wyrób został skodyfikowany;</w:t>
            </w:r>
          </w:p>
          <w:p w14:paraId="037F209E" w14:textId="77777777" w:rsidR="0091576B" w:rsidRPr="00C4341C" w:rsidRDefault="0091576B" w:rsidP="0091576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426" w:hanging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oznaczenia i numery katalogowe części stosowane przez ich producentów (firmy dystrybuujące);</w:t>
            </w:r>
          </w:p>
          <w:p w14:paraId="3F12FC27" w14:textId="77777777" w:rsidR="0091576B" w:rsidRPr="00C4341C" w:rsidRDefault="0091576B" w:rsidP="0091576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426" w:hanging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informacje o liczbie i miejscu występowania istotnych elementów (zespołów) w 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; </w:t>
            </w:r>
          </w:p>
          <w:p w14:paraId="56604B31" w14:textId="77777777" w:rsidR="0091576B" w:rsidRPr="00C4341C" w:rsidRDefault="0091576B" w:rsidP="0091576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426" w:hanging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>nazwę Zestawu Części Zamiennych (</w:t>
            </w:r>
            <w:proofErr w:type="spellStart"/>
            <w:r w:rsidRPr="00C4341C">
              <w:rPr>
                <w:rFonts w:ascii="Arial" w:hAnsi="Arial" w:cs="Arial"/>
              </w:rPr>
              <w:t>ZCzZ</w:t>
            </w:r>
            <w:proofErr w:type="spellEnd"/>
            <w:r w:rsidRPr="00C4341C">
              <w:rPr>
                <w:rFonts w:ascii="Arial" w:hAnsi="Arial" w:cs="Arial"/>
              </w:rPr>
              <w:t>), w którym część występuje.</w:t>
            </w:r>
          </w:p>
          <w:p w14:paraId="47318DA3" w14:textId="77777777" w:rsidR="0091576B" w:rsidRPr="00C4341C" w:rsidRDefault="0091576B" w:rsidP="0091576B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3138333" w14:textId="77777777" w:rsidR="0091576B" w:rsidRPr="00C4341C" w:rsidRDefault="0091576B" w:rsidP="0091576B">
            <w:pPr>
              <w:numPr>
                <w:ilvl w:val="1"/>
                <w:numId w:val="5"/>
              </w:numPr>
              <w:spacing w:line="276" w:lineRule="auto"/>
              <w:contextualSpacing/>
              <w:jc w:val="both"/>
              <w:rPr>
                <w:rFonts w:ascii="Arial" w:hAnsi="Arial" w:cs="Arial"/>
                <w:bCs/>
              </w:rPr>
            </w:pPr>
            <w:r w:rsidRPr="00C4341C">
              <w:rPr>
                <w:rFonts w:ascii="Arial" w:hAnsi="Arial" w:cs="Arial"/>
              </w:rPr>
              <w:t xml:space="preserve">Przy opracowywaniu dokumentacji eksploatacyjnej Wykonawca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stosować następujące zapisy i zasady:</w:t>
            </w:r>
          </w:p>
          <w:p w14:paraId="2E9D2554" w14:textId="77777777" w:rsidR="0091576B" w:rsidRPr="00C4341C" w:rsidRDefault="0091576B" w:rsidP="0091576B">
            <w:pPr>
              <w:spacing w:line="276" w:lineRule="auto"/>
              <w:ind w:left="426"/>
              <w:jc w:val="both"/>
              <w:rPr>
                <w:rFonts w:ascii="Arial" w:hAnsi="Arial" w:cs="Arial"/>
                <w:bCs/>
              </w:rPr>
            </w:pPr>
          </w:p>
          <w:p w14:paraId="5DADCD46" w14:textId="77777777" w:rsidR="0091576B" w:rsidRPr="00C4341C" w:rsidRDefault="0091576B" w:rsidP="0091576B">
            <w:pPr>
              <w:numPr>
                <w:ilvl w:val="0"/>
                <w:numId w:val="11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  <w:b/>
              </w:rPr>
              <w:t>Dokumentacja Eksploatacyjna (DE)</w:t>
            </w:r>
            <w:r w:rsidRPr="00C4341C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odzwierciedlać konstrukcyjne i funkcjonalne cechy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. </w:t>
            </w:r>
          </w:p>
          <w:p w14:paraId="6FA8D463" w14:textId="77777777" w:rsidR="0091576B" w:rsidRPr="00C4341C" w:rsidRDefault="0091576B" w:rsidP="0091576B">
            <w:pPr>
              <w:numPr>
                <w:ilvl w:val="0"/>
                <w:numId w:val="11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Wszystkie elementy DE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muszą</w:t>
            </w:r>
            <w:r w:rsidRPr="00C4341C">
              <w:rPr>
                <w:rFonts w:ascii="Arial" w:hAnsi="Arial" w:cs="Arial"/>
              </w:rPr>
              <w:t xml:space="preserve"> być wzajemnie spójne a ich poziom szczegółowości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być tak dobrany aby zapewnić spełnienie wymagań określonych w niniejszych zapisach oraz cel przeznaczenia danego elementu DE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, który wynika z przyjętego sposobu eksploatacji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w SZ RP.</w:t>
            </w:r>
          </w:p>
          <w:p w14:paraId="3AE8D1A0" w14:textId="77777777" w:rsidR="0091576B" w:rsidRPr="00C4341C" w:rsidRDefault="0091576B" w:rsidP="0091576B">
            <w:pPr>
              <w:numPr>
                <w:ilvl w:val="0"/>
                <w:numId w:val="11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Za Oryginał DE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przyjmuje się dokumentację złożoną ze wszystkich elementów, które zostały wykonane do danego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, która jest aktualizowana stosownie do rozwoju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i </w:t>
            </w:r>
            <w:r w:rsidRPr="00C4341C">
              <w:rPr>
                <w:rFonts w:ascii="Arial" w:hAnsi="Arial" w:cs="Arial"/>
              </w:rPr>
              <w:lastRenderedPageBreak/>
              <w:t xml:space="preserve">posiada możliwość odtworzenia wprowadzonych zmian. Oryginał DE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jest nadrzędny w stosunku do wszystkich istniejących elementów DE tego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>.</w:t>
            </w:r>
          </w:p>
          <w:p w14:paraId="10BEC41D" w14:textId="77777777" w:rsidR="0091576B" w:rsidRDefault="0091576B" w:rsidP="0091576B">
            <w:pPr>
              <w:numPr>
                <w:ilvl w:val="0"/>
                <w:numId w:val="11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Rysunki obrazujące rozmieszczenie i wzajemne powiązanie zespołów w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oraz części składowych w poszczególnych zespołach </w:t>
            </w:r>
            <w:r>
              <w:rPr>
                <w:rFonts w:ascii="Arial" w:hAnsi="Arial" w:cs="Arial"/>
              </w:rPr>
              <w:t>muszą</w:t>
            </w:r>
            <w:r w:rsidRPr="00C4341C">
              <w:rPr>
                <w:rFonts w:ascii="Arial" w:hAnsi="Arial" w:cs="Arial"/>
              </w:rPr>
              <w:t xml:space="preserve"> być wykonane jako rysunki techniczne: wykonawcze, złożeniowe, montażowe lub schematyczne, przy wykorzystaniu rzutowania prostokątnego (metodą europejską) lub przy zastosowaniu rzutowania aksonometrycznego,</w:t>
            </w:r>
            <w:r>
              <w:rPr>
                <w:rFonts w:ascii="Arial" w:hAnsi="Arial" w:cs="Arial"/>
              </w:rPr>
              <w:t xml:space="preserve"> </w:t>
            </w:r>
            <w:r w:rsidRPr="00C4341C">
              <w:rPr>
                <w:rFonts w:ascii="Arial" w:hAnsi="Arial" w:cs="Arial"/>
              </w:rPr>
              <w:t>z zastosowaniem odpowiedniej podziałki (skali odwzorowania), w połączeniu ze specyfikacją.</w:t>
            </w:r>
          </w:p>
          <w:p w14:paraId="01764FFA" w14:textId="77777777" w:rsidR="0091576B" w:rsidRPr="00C4341C" w:rsidRDefault="0091576B" w:rsidP="0091576B">
            <w:pPr>
              <w:spacing w:before="60" w:line="276" w:lineRule="auto"/>
              <w:ind w:left="426"/>
              <w:contextualSpacing/>
              <w:jc w:val="both"/>
              <w:rPr>
                <w:rFonts w:ascii="Arial" w:hAnsi="Arial" w:cs="Arial"/>
              </w:rPr>
            </w:pPr>
          </w:p>
          <w:p w14:paraId="32E6C937" w14:textId="77777777" w:rsidR="0091576B" w:rsidRPr="00C4341C" w:rsidRDefault="0091576B" w:rsidP="0091576B">
            <w:pPr>
              <w:numPr>
                <w:ilvl w:val="1"/>
                <w:numId w:val="5"/>
              </w:numPr>
              <w:tabs>
                <w:tab w:val="clear" w:pos="1080"/>
              </w:tabs>
              <w:spacing w:before="60" w:line="276" w:lineRule="auto"/>
              <w:ind w:left="426"/>
              <w:contextualSpacing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DE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po jej wykonaniu podlega weryfikacji i uzgodnieniu przez</w:t>
            </w:r>
            <w:r>
              <w:rPr>
                <w:rFonts w:ascii="Arial" w:hAnsi="Arial" w:cs="Arial"/>
              </w:rPr>
              <w:t xml:space="preserve"> nw.</w:t>
            </w:r>
            <w:r w:rsidRPr="00C4341C">
              <w:rPr>
                <w:rFonts w:ascii="Arial" w:hAnsi="Arial" w:cs="Arial"/>
              </w:rPr>
              <w:t xml:space="preserve"> Instytucje</w:t>
            </w:r>
            <w:r>
              <w:rPr>
                <w:rFonts w:ascii="Arial" w:hAnsi="Arial" w:cs="Arial"/>
              </w:rPr>
              <w:t>:</w:t>
            </w:r>
          </w:p>
          <w:p w14:paraId="5AC220F1" w14:textId="77777777" w:rsidR="0091576B" w:rsidRPr="00C4341C" w:rsidRDefault="0091576B" w:rsidP="0091576B">
            <w:pPr>
              <w:numPr>
                <w:ilvl w:val="0"/>
                <w:numId w:val="16"/>
              </w:numPr>
              <w:spacing w:before="60" w:line="276" w:lineRule="auto"/>
              <w:ind w:left="851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4341C">
              <w:rPr>
                <w:rFonts w:ascii="Arial" w:hAnsi="Arial" w:cs="Arial"/>
              </w:rPr>
              <w:t xml:space="preserve">okumentacja </w:t>
            </w:r>
            <w:r>
              <w:rPr>
                <w:rFonts w:ascii="Arial" w:hAnsi="Arial" w:cs="Arial"/>
              </w:rPr>
              <w:t>U</w:t>
            </w:r>
            <w:r w:rsidRPr="00C4341C">
              <w:rPr>
                <w:rFonts w:ascii="Arial" w:hAnsi="Arial" w:cs="Arial"/>
              </w:rPr>
              <w:t>żytkowania – opinia Instytucji Eksperckiej (Zarząd Inżynierii Wojskowej Inspektoratu Rodzajów Wojsk Dowództwa Generalnego Sił Zbrojnych)</w:t>
            </w:r>
            <w:r w:rsidRPr="00C4341C">
              <w:rPr>
                <w:rFonts w:ascii="Arial" w:hAnsi="Arial" w:cs="Arial"/>
                <w:bCs/>
              </w:rPr>
              <w:t>, 00</w:t>
            </w:r>
            <w:r w:rsidRPr="00C4341C">
              <w:rPr>
                <w:rFonts w:ascii="Arial" w:hAnsi="Arial" w:cs="Arial"/>
              </w:rPr>
              <w:t xml:space="preserve">-909 Warszawa, ul. </w:t>
            </w:r>
            <w:r w:rsidRPr="00C4341C">
              <w:rPr>
                <w:rFonts w:ascii="Arial" w:hAnsi="Arial" w:cs="Arial"/>
                <w:bCs/>
              </w:rPr>
              <w:t>Żwirki i Wigury 9/13</w:t>
            </w:r>
            <w:r w:rsidRPr="00C4341C">
              <w:rPr>
                <w:rFonts w:ascii="Arial" w:hAnsi="Arial" w:cs="Arial"/>
              </w:rPr>
              <w:t xml:space="preserve">, dokumentację należy uzgodnić </w:t>
            </w:r>
            <w:r>
              <w:rPr>
                <w:rFonts w:ascii="Arial" w:hAnsi="Arial" w:cs="Arial"/>
              </w:rPr>
              <w:t xml:space="preserve">co najmniej 14 dni </w:t>
            </w:r>
            <w:r w:rsidRPr="00C4341C">
              <w:rPr>
                <w:rFonts w:ascii="Arial" w:hAnsi="Arial" w:cs="Arial"/>
              </w:rPr>
              <w:t xml:space="preserve">przed terminem </w:t>
            </w:r>
            <w:r>
              <w:rPr>
                <w:rFonts w:ascii="Arial" w:hAnsi="Arial" w:cs="Arial"/>
              </w:rPr>
              <w:t>dostawy</w:t>
            </w:r>
            <w:r w:rsidRPr="00C4341C">
              <w:rPr>
                <w:rFonts w:ascii="Arial" w:hAnsi="Arial" w:cs="Arial"/>
              </w:rPr>
              <w:t>.</w:t>
            </w:r>
          </w:p>
          <w:p w14:paraId="64769A59" w14:textId="77777777" w:rsidR="0091576B" w:rsidRPr="00C4341C" w:rsidRDefault="0091576B" w:rsidP="0091576B">
            <w:pPr>
              <w:numPr>
                <w:ilvl w:val="0"/>
                <w:numId w:val="16"/>
              </w:numPr>
              <w:spacing w:before="60" w:line="276" w:lineRule="auto"/>
              <w:ind w:left="851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4341C">
              <w:rPr>
                <w:rFonts w:ascii="Arial" w:hAnsi="Arial" w:cs="Arial"/>
              </w:rPr>
              <w:t>okumentacja zabezpieczenia – opinia OL (Szefostwo</w:t>
            </w:r>
            <w:r w:rsidRPr="00C4341C">
              <w:rPr>
                <w:rFonts w:ascii="Arial" w:hAnsi="Arial" w:cs="Arial"/>
                <w:bCs/>
              </w:rPr>
              <w:t xml:space="preserve"> Eksploatacji Sprzętu Inżynieryjnego i Obrony Przed Bronią Masowego Rażenia Inspektoratu Wsparcia Sił Zbrojnych, </w:t>
            </w:r>
            <w:r w:rsidRPr="00C4341C">
              <w:rPr>
                <w:rFonts w:ascii="Arial" w:hAnsi="Arial" w:cs="Arial"/>
              </w:rPr>
              <w:t xml:space="preserve">85-915 Bydgoszcz, ul. Dwernickiego 1, dokumentację należy uzgodnić </w:t>
            </w:r>
            <w:r>
              <w:rPr>
                <w:rFonts w:ascii="Arial" w:hAnsi="Arial" w:cs="Arial"/>
              </w:rPr>
              <w:t xml:space="preserve">co najmniej 14 dni </w:t>
            </w:r>
            <w:r w:rsidRPr="00C4341C">
              <w:rPr>
                <w:rFonts w:ascii="Arial" w:hAnsi="Arial" w:cs="Arial"/>
              </w:rPr>
              <w:t xml:space="preserve">przed terminem </w:t>
            </w:r>
            <w:r>
              <w:rPr>
                <w:rFonts w:ascii="Arial" w:hAnsi="Arial" w:cs="Arial"/>
              </w:rPr>
              <w:t>dostawy</w:t>
            </w:r>
            <w:r w:rsidRPr="00C4341C">
              <w:rPr>
                <w:rFonts w:ascii="Arial" w:hAnsi="Arial" w:cs="Arial"/>
              </w:rPr>
              <w:t>,</w:t>
            </w:r>
          </w:p>
          <w:p w14:paraId="350C33EE" w14:textId="77777777" w:rsidR="0091576B" w:rsidRPr="006E0D35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C4341C">
              <w:rPr>
                <w:rFonts w:ascii="Arial" w:hAnsi="Arial" w:cs="Arial"/>
              </w:rPr>
              <w:t xml:space="preserve">Potwierdzenie uzgodnienia DE należy dostarczyć Zamawiającemu  wraz </w:t>
            </w:r>
            <w:r w:rsidRPr="00C4341C">
              <w:rPr>
                <w:rFonts w:ascii="Arial" w:hAnsi="Arial" w:cs="Arial"/>
              </w:rPr>
              <w:br/>
              <w:t xml:space="preserve">z pierwszą fakturą  wystawioną na Zamawiającego i  kompletem dokumentów  wchodzących w jej skład. Uzgodnienia dokonywane są w formie arkusza uzgodnień. Wykonawca </w:t>
            </w:r>
            <w:r>
              <w:rPr>
                <w:rFonts w:ascii="Arial" w:hAnsi="Arial" w:cs="Arial"/>
              </w:rPr>
              <w:t>musi</w:t>
            </w:r>
            <w:r w:rsidRPr="00C4341C">
              <w:rPr>
                <w:rFonts w:ascii="Arial" w:hAnsi="Arial" w:cs="Arial"/>
              </w:rPr>
              <w:t xml:space="preserve"> opracować DE </w:t>
            </w:r>
            <w:proofErr w:type="spellStart"/>
            <w:r w:rsidRPr="00C4341C">
              <w:rPr>
                <w:rFonts w:ascii="Arial" w:hAnsi="Arial" w:cs="Arial"/>
              </w:rPr>
              <w:t>SpW</w:t>
            </w:r>
            <w:proofErr w:type="spellEnd"/>
            <w:r w:rsidRPr="00C4341C">
              <w:rPr>
                <w:rFonts w:ascii="Arial" w:hAnsi="Arial" w:cs="Arial"/>
              </w:rPr>
              <w:t xml:space="preserve"> z uwzględnieniem wymagań normalizacyjnych w tym </w:t>
            </w:r>
            <w:r w:rsidRPr="00650C42">
              <w:rPr>
                <w:rFonts w:ascii="Arial" w:hAnsi="Arial" w:cs="Arial"/>
              </w:rPr>
              <w:t>Decyzji 116/MON Ministra Obrony Narodowej z dnia 1 września 2021 r.</w:t>
            </w:r>
            <w:r w:rsidRPr="006E0D35">
              <w:rPr>
                <w:rFonts w:ascii="Arial" w:hAnsi="Arial" w:cs="Arial"/>
              </w:rPr>
              <w:t xml:space="preserve"> i Decyzji Nr 116/MON Ministra Obrony Narodowej z dnia 1 września 2021 r.</w:t>
            </w:r>
          </w:p>
          <w:p w14:paraId="30310502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Wykonawca </w:t>
            </w:r>
            <w:r>
              <w:rPr>
                <w:rFonts w:ascii="Arial" w:hAnsi="Arial" w:cs="Arial"/>
              </w:rPr>
              <w:t>musi</w:t>
            </w:r>
            <w:r w:rsidRPr="0026592A">
              <w:rPr>
                <w:rFonts w:ascii="Arial" w:hAnsi="Arial" w:cs="Arial"/>
              </w:rPr>
              <w:t xml:space="preserve"> opracować DE </w:t>
            </w:r>
            <w:proofErr w:type="spellStart"/>
            <w:r w:rsidRPr="0026592A">
              <w:rPr>
                <w:rFonts w:ascii="Arial" w:hAnsi="Arial" w:cs="Arial"/>
              </w:rPr>
              <w:t>SpW</w:t>
            </w:r>
            <w:proofErr w:type="spellEnd"/>
            <w:r w:rsidRPr="0026592A">
              <w:rPr>
                <w:rFonts w:ascii="Arial" w:hAnsi="Arial" w:cs="Arial"/>
              </w:rPr>
              <w:t xml:space="preserve"> z uwzględnieniem wymagań normalizacyjnych określonych w umowie.</w:t>
            </w:r>
          </w:p>
          <w:p w14:paraId="6399E582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Zakres merytoryczny i treść poszczególnych elementów dokumentacji elektronicznej i papierowej </w:t>
            </w:r>
            <w:proofErr w:type="spellStart"/>
            <w:r w:rsidRPr="0026592A">
              <w:rPr>
                <w:rFonts w:ascii="Arial" w:hAnsi="Arial" w:cs="Arial"/>
              </w:rPr>
              <w:t>SpW</w:t>
            </w:r>
            <w:proofErr w:type="spellEnd"/>
            <w:r w:rsidRPr="0026592A">
              <w:rPr>
                <w:rFonts w:ascii="Arial" w:hAnsi="Arial" w:cs="Arial"/>
              </w:rPr>
              <w:t xml:space="preserve"> muszą</w:t>
            </w:r>
            <w:r>
              <w:rPr>
                <w:rFonts w:ascii="Arial" w:hAnsi="Arial" w:cs="Arial"/>
              </w:rPr>
              <w:t xml:space="preserve"> </w:t>
            </w:r>
            <w:r w:rsidRPr="0026592A">
              <w:rPr>
                <w:rFonts w:ascii="Arial" w:hAnsi="Arial" w:cs="Arial"/>
              </w:rPr>
              <w:t>być jednakowe.</w:t>
            </w:r>
          </w:p>
          <w:p w14:paraId="22068684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Wszystkie, wytworzone jako kopie, elementy DE </w:t>
            </w:r>
            <w:proofErr w:type="spellStart"/>
            <w:r w:rsidRPr="0026592A">
              <w:rPr>
                <w:rFonts w:ascii="Arial" w:hAnsi="Arial" w:cs="Arial"/>
              </w:rPr>
              <w:t>SpW</w:t>
            </w:r>
            <w:proofErr w:type="spellEnd"/>
            <w:r w:rsidRPr="0026592A">
              <w:rPr>
                <w:rFonts w:ascii="Arial" w:hAnsi="Arial" w:cs="Arial"/>
              </w:rPr>
              <w:t xml:space="preserve">, bez względu na formę, </w:t>
            </w:r>
            <w:r>
              <w:rPr>
                <w:rFonts w:ascii="Arial" w:hAnsi="Arial" w:cs="Arial"/>
              </w:rPr>
              <w:t xml:space="preserve">muszą </w:t>
            </w:r>
            <w:r w:rsidRPr="0026592A">
              <w:rPr>
                <w:rFonts w:ascii="Arial" w:hAnsi="Arial" w:cs="Arial"/>
              </w:rPr>
              <w:t>być ewidencjonowane i wiernie odzwierciedlać treść zaktualizowanego Oryginału.</w:t>
            </w:r>
          </w:p>
          <w:p w14:paraId="6F634B12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>Dokumentacja elektroniczna w szczególnych przypadkach może być wynikiem konwersji formy papierowej na formę elektroniczną (np. przez skanowanie).</w:t>
            </w:r>
          </w:p>
          <w:p w14:paraId="4F43D891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Bez względu na postać, dokumentacja elektroniczna </w:t>
            </w:r>
            <w:r>
              <w:rPr>
                <w:rFonts w:ascii="Arial" w:hAnsi="Arial" w:cs="Arial"/>
              </w:rPr>
              <w:t>musi</w:t>
            </w:r>
            <w:r w:rsidRPr="0026592A">
              <w:rPr>
                <w:rFonts w:ascii="Arial" w:hAnsi="Arial" w:cs="Arial"/>
              </w:rPr>
              <w:t xml:space="preserve"> być uporządkowana w formie hierarchicznej „drzewa katalogów”.</w:t>
            </w:r>
            <w:r>
              <w:rPr>
                <w:rFonts w:ascii="Arial" w:hAnsi="Arial" w:cs="Arial"/>
              </w:rPr>
              <w:t xml:space="preserve"> Musi</w:t>
            </w:r>
            <w:r w:rsidRPr="0026592A">
              <w:rPr>
                <w:rFonts w:ascii="Arial" w:hAnsi="Arial" w:cs="Arial"/>
              </w:rPr>
              <w:t xml:space="preserve"> posiadać możliwość wyszukiwania rozdziałów, podrozdziałów, rysunków oraz fragmentów tekstu poprzez zastosowanie oddzielnego okna dającego możliwość wpisania „</w:t>
            </w:r>
            <w:proofErr w:type="spellStart"/>
            <w:r w:rsidRPr="0026592A">
              <w:rPr>
                <w:rFonts w:ascii="Arial" w:hAnsi="Arial" w:cs="Arial"/>
              </w:rPr>
              <w:t>słowa-hasła</w:t>
            </w:r>
            <w:proofErr w:type="spellEnd"/>
            <w:r w:rsidRPr="0026592A">
              <w:rPr>
                <w:rFonts w:ascii="Arial" w:hAnsi="Arial" w:cs="Arial"/>
              </w:rPr>
              <w:t>” poszukiwanej części dokumentacji.</w:t>
            </w:r>
          </w:p>
          <w:p w14:paraId="78D80338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Oryginał DE </w:t>
            </w:r>
            <w:proofErr w:type="spellStart"/>
            <w:r w:rsidRPr="0026592A">
              <w:rPr>
                <w:rFonts w:ascii="Arial" w:hAnsi="Arial" w:cs="Arial"/>
              </w:rPr>
              <w:t>SpW</w:t>
            </w:r>
            <w:proofErr w:type="spellEnd"/>
            <w:r w:rsidRPr="0026592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</w:t>
            </w:r>
            <w:r w:rsidRPr="0026592A">
              <w:rPr>
                <w:rFonts w:ascii="Arial" w:hAnsi="Arial" w:cs="Arial"/>
              </w:rPr>
              <w:t xml:space="preserve"> być oznaczony symbolem „O”.</w:t>
            </w:r>
          </w:p>
          <w:p w14:paraId="120085AA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Każda kopia wykonana z oryginału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26592A">
              <w:rPr>
                <w:rFonts w:ascii="Arial" w:hAnsi="Arial" w:cs="Arial"/>
              </w:rPr>
              <w:t xml:space="preserve">być oznaczona i datowana. </w:t>
            </w:r>
          </w:p>
          <w:p w14:paraId="39148A39" w14:textId="77777777" w:rsidR="0091576B" w:rsidRPr="0026592A" w:rsidRDefault="0091576B" w:rsidP="0091576B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Na każdym egzemplarzu DE </w:t>
            </w:r>
            <w:proofErr w:type="spellStart"/>
            <w:r w:rsidRPr="0026592A">
              <w:rPr>
                <w:rFonts w:ascii="Arial" w:hAnsi="Arial" w:cs="Arial"/>
              </w:rPr>
              <w:t>SpW</w:t>
            </w:r>
            <w:proofErr w:type="spellEnd"/>
            <w:r w:rsidRPr="0026592A">
              <w:rPr>
                <w:rFonts w:ascii="Arial" w:hAnsi="Arial" w:cs="Arial"/>
              </w:rPr>
              <w:t xml:space="preserve"> przekazywanej do resortu ON </w:t>
            </w:r>
            <w:r>
              <w:rPr>
                <w:rFonts w:ascii="Arial" w:hAnsi="Arial" w:cs="Arial"/>
              </w:rPr>
              <w:t>musi</w:t>
            </w:r>
            <w:r w:rsidRPr="009F472E">
              <w:rPr>
                <w:rFonts w:ascii="Arial" w:hAnsi="Arial" w:cs="Arial"/>
              </w:rPr>
              <w:t xml:space="preserve"> </w:t>
            </w:r>
            <w:r w:rsidRPr="0026592A">
              <w:rPr>
                <w:rFonts w:ascii="Arial" w:hAnsi="Arial" w:cs="Arial"/>
              </w:rPr>
              <w:t>znajdować się informacja wskazująca:</w:t>
            </w:r>
          </w:p>
          <w:p w14:paraId="640780C6" w14:textId="77777777" w:rsidR="0091576B" w:rsidRPr="006E0D35" w:rsidRDefault="0091576B" w:rsidP="0091576B">
            <w:pPr>
              <w:numPr>
                <w:ilvl w:val="0"/>
                <w:numId w:val="37"/>
              </w:numPr>
              <w:spacing w:before="60" w:line="276" w:lineRule="auto"/>
              <w:ind w:left="426" w:firstLine="0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podmiot prawa będący właścicielem DE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>;</w:t>
            </w:r>
          </w:p>
          <w:p w14:paraId="0EE4247E" w14:textId="77777777" w:rsidR="0091576B" w:rsidRPr="006E0D35" w:rsidRDefault="0091576B" w:rsidP="0091576B">
            <w:pPr>
              <w:numPr>
                <w:ilvl w:val="0"/>
                <w:numId w:val="37"/>
              </w:numPr>
              <w:spacing w:before="60" w:line="276" w:lineRule="auto"/>
              <w:ind w:left="426" w:firstLine="0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zakres uprawnień do korzystania z DE oraz okres, na jaki zostały one udzielone licencjobiorcy.</w:t>
            </w:r>
          </w:p>
          <w:p w14:paraId="6158B337" w14:textId="77777777" w:rsidR="0091576B" w:rsidRPr="006E0D35" w:rsidRDefault="0091576B" w:rsidP="0091576B">
            <w:pPr>
              <w:numPr>
                <w:ilvl w:val="0"/>
                <w:numId w:val="37"/>
              </w:numPr>
              <w:spacing w:before="60" w:line="276" w:lineRule="auto"/>
              <w:ind w:left="426" w:firstLine="0"/>
              <w:jc w:val="both"/>
              <w:rPr>
                <w:rFonts w:ascii="Arial" w:hAnsi="Arial" w:cs="Arial"/>
                <w:i/>
              </w:rPr>
            </w:pPr>
            <w:r w:rsidRPr="006E0D35">
              <w:rPr>
                <w:rFonts w:ascii="Arial" w:hAnsi="Arial" w:cs="Arial"/>
              </w:rPr>
              <w:t xml:space="preserve">jeżeli Skarb Państwa jest właścicielem autorskich praw majątkowych danego egzemplarza DE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 xml:space="preserve">, egzemplarz ten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zawierać poniższą informację: </w:t>
            </w:r>
            <w:r w:rsidRPr="006E0D35">
              <w:rPr>
                <w:rFonts w:ascii="Arial" w:hAnsi="Arial" w:cs="Arial"/>
                <w:i/>
              </w:rPr>
              <w:t xml:space="preserve">„Niniejszy dokument stanowi własność Skarbu Państwa Rzeczypospolitej Polskiej. Nieuprawnione kopiowanie, przekazywanie, usuwanie bądź zmienianie, którejkolwiek części niniejszego </w:t>
            </w:r>
            <w:r w:rsidRPr="006E0D35">
              <w:rPr>
                <w:rFonts w:ascii="Arial" w:hAnsi="Arial" w:cs="Arial"/>
                <w:i/>
              </w:rPr>
              <w:lastRenderedPageBreak/>
              <w:t>dokumentu, jest zabronione i narusza autorskie prawa majątkowe właściciela, co może być przedmiotem dochodzenia roszczeń od sprawcy naruszenia.”</w:t>
            </w:r>
          </w:p>
          <w:p w14:paraId="22E01CB9" w14:textId="77777777" w:rsidR="0091576B" w:rsidRPr="006E0D35" w:rsidRDefault="0091576B" w:rsidP="0091576B">
            <w:pPr>
              <w:spacing w:before="60" w:line="276" w:lineRule="auto"/>
              <w:ind w:left="720" w:hanging="294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Informacje, o których mowa powyżej</w:t>
            </w:r>
            <w:r>
              <w:rPr>
                <w:rFonts w:ascii="Arial" w:hAnsi="Arial" w:cs="Arial"/>
              </w:rPr>
              <w:t xml:space="preserve"> muszą</w:t>
            </w:r>
            <w:r w:rsidRPr="006E0D35">
              <w:rPr>
                <w:rFonts w:ascii="Arial" w:hAnsi="Arial" w:cs="Arial"/>
              </w:rPr>
              <w:t>:</w:t>
            </w:r>
          </w:p>
          <w:p w14:paraId="0ABAB396" w14:textId="77777777" w:rsidR="0091576B" w:rsidRPr="006E0D35" w:rsidRDefault="0091576B" w:rsidP="0091576B">
            <w:pPr>
              <w:numPr>
                <w:ilvl w:val="0"/>
                <w:numId w:val="38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znajdować się na pierwszej stronie DE - w przypadku dokumentacji </w:t>
            </w:r>
            <w:r w:rsidRPr="006E0D35">
              <w:rPr>
                <w:rFonts w:ascii="Arial" w:hAnsi="Arial" w:cs="Arial"/>
              </w:rPr>
              <w:br/>
              <w:t>w formie papierowej oraz dokumentacji elektronicznej skanowanej;</w:t>
            </w:r>
          </w:p>
          <w:p w14:paraId="378834D2" w14:textId="77777777" w:rsidR="0091576B" w:rsidRPr="006E0D35" w:rsidRDefault="0091576B" w:rsidP="0091576B">
            <w:pPr>
              <w:numPr>
                <w:ilvl w:val="0"/>
                <w:numId w:val="38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pojawiać się w formie jednoznacznego czytelnego komunikatu, wyświetlającego się zaraz po uruchomieniu DE w wersji elektronicznej.</w:t>
            </w:r>
          </w:p>
          <w:p w14:paraId="7F5F2005" w14:textId="77777777" w:rsidR="0091576B" w:rsidRPr="0026592A" w:rsidRDefault="0091576B" w:rsidP="0091576B">
            <w:pPr>
              <w:numPr>
                <w:ilvl w:val="0"/>
                <w:numId w:val="49"/>
              </w:numPr>
              <w:spacing w:before="12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 xml:space="preserve">Jeżeli do korzystania z DE w formie elektronicznej, niezbędne jest określone oprogramowanie, a Wykonawca dołączył do </w:t>
            </w:r>
            <w:r>
              <w:rPr>
                <w:rFonts w:ascii="Arial" w:hAnsi="Arial" w:cs="Arial"/>
              </w:rPr>
              <w:t>DE</w:t>
            </w:r>
            <w:r w:rsidRPr="0026592A">
              <w:rPr>
                <w:rFonts w:ascii="Arial" w:hAnsi="Arial" w:cs="Arial"/>
              </w:rPr>
              <w:t xml:space="preserve"> przekazywanej do zasobów resortu obrony narodowej wymagany program, Wykonawca ten, zobligowany jest przekazać Zamawiającemu DE oryginał umowy licencyjnej, uprawniającej do korzystania z programu w odpowiednim zakresie.</w:t>
            </w:r>
          </w:p>
          <w:p w14:paraId="7F5C67CF" w14:textId="77777777" w:rsidR="0091576B" w:rsidRPr="0026592A" w:rsidRDefault="0091576B" w:rsidP="0091576B">
            <w:pPr>
              <w:numPr>
                <w:ilvl w:val="0"/>
                <w:numId w:val="49"/>
              </w:numPr>
              <w:spacing w:before="12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26592A">
              <w:rPr>
                <w:rFonts w:ascii="Arial" w:hAnsi="Arial" w:cs="Arial"/>
              </w:rPr>
              <w:t>W przypadku, gdy do przetwarzania dokumentacji przekazywanej do zasobów resortu obrony narodowej, wymagany jest program komercyjny, powszechnie dostępny na rynku, a Zamawiający nie pozyskuje go wraz z DE, Wykonawca jest zobowiązany do przekazania pisemnej informacji wskazującej:</w:t>
            </w:r>
          </w:p>
          <w:p w14:paraId="1707641E" w14:textId="77777777" w:rsidR="0091576B" w:rsidRPr="006E0D35" w:rsidRDefault="0091576B" w:rsidP="0091576B">
            <w:pPr>
              <w:numPr>
                <w:ilvl w:val="0"/>
                <w:numId w:val="12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nazwę oprogramowania;</w:t>
            </w:r>
          </w:p>
          <w:p w14:paraId="11988661" w14:textId="77777777" w:rsidR="0091576B" w:rsidRPr="006E0D35" w:rsidRDefault="0091576B" w:rsidP="0091576B">
            <w:pPr>
              <w:numPr>
                <w:ilvl w:val="0"/>
                <w:numId w:val="12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podmiot prawa, któremu przysługują autorskie prawa majątkowe jako właścicielowi oprogramowania;</w:t>
            </w:r>
          </w:p>
          <w:p w14:paraId="2367E28D" w14:textId="77777777" w:rsidR="0091576B" w:rsidRPr="006E0D35" w:rsidRDefault="0091576B" w:rsidP="0091576B">
            <w:pPr>
              <w:numPr>
                <w:ilvl w:val="0"/>
                <w:numId w:val="12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symbol/numer wersji oraz datę wytworzenia;</w:t>
            </w:r>
          </w:p>
          <w:p w14:paraId="636AEE3F" w14:textId="77777777" w:rsidR="0091576B" w:rsidRPr="006E0D35" w:rsidRDefault="0091576B" w:rsidP="0091576B">
            <w:pPr>
              <w:numPr>
                <w:ilvl w:val="0"/>
                <w:numId w:val="12"/>
              </w:numPr>
              <w:spacing w:before="60" w:line="276" w:lineRule="auto"/>
              <w:ind w:left="709" w:hanging="283"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inne niezbędne informacje umożliwiające właściwą identyfikację w celu nabycia licencji uprawniającej do korzystania z oprogramowania.</w:t>
            </w:r>
          </w:p>
          <w:p w14:paraId="1842DB7A" w14:textId="77777777" w:rsidR="0091576B" w:rsidRPr="006E0D35" w:rsidRDefault="0091576B" w:rsidP="0091576B">
            <w:pPr>
              <w:spacing w:before="6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7EAA312" w14:textId="77777777" w:rsidR="0091576B" w:rsidRPr="006E0D35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Dokumentacja papierowa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być wykonana w formie hierarchicznej, umożliwiającej łatwe odnalezienie szukanej informacji (tekstu, rysunku, schematu, zdjęcia, itp.).</w:t>
            </w:r>
          </w:p>
          <w:p w14:paraId="5F7EDBE1" w14:textId="77777777" w:rsidR="0091576B" w:rsidRPr="006E0D35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Sposób opracowania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odpowiadać wymaganiom aktualnie obowiązujących norm i przyjętych standardów opracowania.</w:t>
            </w:r>
          </w:p>
          <w:p w14:paraId="20C6279F" w14:textId="77777777" w:rsidR="0091576B" w:rsidRPr="006E0D35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Całość DE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 xml:space="preserve"> w formie papierowej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być wykonana w sposób umożliwiający długotrwałe użytkowanie (trwałość druku, jakość papieru, oprawa – opisane sztywne i twarde okładki, sposób zszycia, itp.), odpowiadające długości życia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>.</w:t>
            </w:r>
          </w:p>
          <w:p w14:paraId="6CEAD347" w14:textId="77777777" w:rsidR="0091576B" w:rsidRPr="006E0D35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być JAWNA, wykonana w języku</w:t>
            </w:r>
            <w:r w:rsidRPr="006E0D35">
              <w:rPr>
                <w:rFonts w:ascii="Arial" w:hAnsi="Arial" w:cs="Arial"/>
                <w:i/>
                <w:iCs/>
              </w:rPr>
              <w:t xml:space="preserve"> </w:t>
            </w:r>
            <w:r w:rsidRPr="006E0D35">
              <w:rPr>
                <w:rFonts w:ascii="Arial" w:hAnsi="Arial" w:cs="Arial"/>
              </w:rPr>
              <w:t xml:space="preserve">polskim, z prawem </w:t>
            </w:r>
            <w:r w:rsidRPr="006E0D35">
              <w:rPr>
                <w:rFonts w:ascii="Arial" w:hAnsi="Arial" w:cs="Arial"/>
              </w:rPr>
              <w:br/>
              <w:t xml:space="preserve">do drukowania, powielania (kopiowania) na potrzeby SZ RP. W przypadku pozyskania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 xml:space="preserve"> wyprodukowanego za granicą Wykonawca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do kompletu DE dołączyć dokumenty (instrukcje) źródłowe w języku, z których dokonano tłumaczenia.</w:t>
            </w:r>
          </w:p>
          <w:p w14:paraId="07B846CE" w14:textId="77777777" w:rsidR="0091576B" w:rsidRPr="006E0D35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DE (oryginał)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być wykonana w formie elektronicznej i papierowej </w:t>
            </w:r>
            <w:r w:rsidRPr="006E0D35">
              <w:rPr>
                <w:rFonts w:ascii="Arial" w:hAnsi="Arial" w:cs="Arial"/>
              </w:rPr>
              <w:br/>
              <w:t>w formacie A4,  DE z przeznaczeniem dla Odbiorców (</w:t>
            </w:r>
            <w:r>
              <w:rPr>
                <w:rFonts w:ascii="Arial" w:hAnsi="Arial" w:cs="Arial"/>
              </w:rPr>
              <w:t>U</w:t>
            </w:r>
            <w:r w:rsidRPr="006E0D35">
              <w:rPr>
                <w:rFonts w:ascii="Arial" w:hAnsi="Arial" w:cs="Arial"/>
              </w:rPr>
              <w:t xml:space="preserve">żytkowników): Instrukcja Użytkowania oraz Książka Urządzenia powinny być wykonane </w:t>
            </w:r>
            <w:r w:rsidRPr="006E0D35">
              <w:rPr>
                <w:rFonts w:ascii="Arial" w:hAnsi="Arial" w:cs="Arial"/>
              </w:rPr>
              <w:br/>
              <w:t>w formacie B4.</w:t>
            </w:r>
          </w:p>
          <w:p w14:paraId="4380F1A0" w14:textId="77777777" w:rsidR="0091576B" w:rsidRPr="006E0D35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Wykonawca wraz z każdym </w:t>
            </w:r>
            <w:r>
              <w:rPr>
                <w:rFonts w:ascii="Arial" w:hAnsi="Arial" w:cs="Arial"/>
              </w:rPr>
              <w:t>przedmiotem Umowy</w:t>
            </w:r>
            <w:r w:rsidRPr="006E0D35">
              <w:rPr>
                <w:rFonts w:ascii="Arial" w:hAnsi="Arial" w:cs="Arial"/>
              </w:rPr>
              <w:t xml:space="preserve"> dostarczy dokumentację (DE) w wydaniu książkowym oraz na nośniku CD lub DVD wydaną w języku polskim, zawierającą m.in. instrukcję budowy, użytkowania, obsługiwania, konserwacji, napraw, przechowywania, przepisy bezpieczeństwa oraz wykaz części zamiennych.</w:t>
            </w:r>
          </w:p>
          <w:p w14:paraId="44C26815" w14:textId="77777777" w:rsidR="0091576B" w:rsidRPr="008A4863" w:rsidRDefault="0091576B" w:rsidP="0091576B">
            <w:pPr>
              <w:numPr>
                <w:ilvl w:val="0"/>
                <w:numId w:val="39"/>
              </w:numPr>
              <w:spacing w:before="60" w:line="276" w:lineRule="auto"/>
              <w:ind w:left="426" w:hanging="284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>Dokumentację (DE) Wykonawca przekaże Odbiorc</w:t>
            </w:r>
            <w:r>
              <w:rPr>
                <w:rFonts w:ascii="Arial" w:hAnsi="Arial" w:cs="Arial"/>
              </w:rPr>
              <w:t>y</w:t>
            </w:r>
            <w:r w:rsidRPr="006E0D35">
              <w:rPr>
                <w:rFonts w:ascii="Arial" w:hAnsi="Arial" w:cs="Arial"/>
              </w:rPr>
              <w:t xml:space="preserve"> wskazan</w:t>
            </w:r>
            <w:r>
              <w:rPr>
                <w:rFonts w:ascii="Arial" w:hAnsi="Arial" w:cs="Arial"/>
              </w:rPr>
              <w:t>emu</w:t>
            </w:r>
            <w:r w:rsidRPr="006E0D35">
              <w:rPr>
                <w:rFonts w:ascii="Arial" w:hAnsi="Arial" w:cs="Arial"/>
              </w:rPr>
              <w:br/>
              <w:t xml:space="preserve">w umowie oraz Zamawiającemu w formie papierowej oraz elektronicznej (na nośniku CD-ROM lub DVD w formacie plików pdf oraz w formacie źródłowym) po </w:t>
            </w:r>
            <w:r w:rsidRPr="008A4863">
              <w:rPr>
                <w:rFonts w:ascii="Arial" w:hAnsi="Arial" w:cs="Arial"/>
              </w:rPr>
              <w:t>pozytywnej weryfikacji wraz z pozytywną opinią elementów DE:</w:t>
            </w:r>
          </w:p>
          <w:p w14:paraId="711FC91D" w14:textId="77777777" w:rsidR="0091576B" w:rsidRPr="008A4863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283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Pr="008A4863">
              <w:rPr>
                <w:rFonts w:ascii="Arial" w:hAnsi="Arial" w:cs="Arial"/>
              </w:rPr>
              <w:t>okumentacja</w:t>
            </w:r>
            <w:r>
              <w:rPr>
                <w:rFonts w:ascii="Arial" w:hAnsi="Arial" w:cs="Arial"/>
              </w:rPr>
              <w:t xml:space="preserve"> U</w:t>
            </w:r>
            <w:r w:rsidRPr="008A4863">
              <w:rPr>
                <w:rFonts w:ascii="Arial" w:hAnsi="Arial" w:cs="Arial"/>
              </w:rPr>
              <w:t>żytkowania – opinia Instytucji Eksperckiej (Zarząd Inżynierii Wojskowej Inspektoratu Rodzajów Wojsk Dowództwa Generalnego Sił Zbrojnych)</w:t>
            </w:r>
            <w:r w:rsidRPr="008A4863">
              <w:rPr>
                <w:rFonts w:ascii="Arial" w:hAnsi="Arial" w:cs="Arial"/>
                <w:bCs/>
              </w:rPr>
              <w:t>, 00</w:t>
            </w:r>
            <w:r w:rsidRPr="008A4863">
              <w:rPr>
                <w:rFonts w:ascii="Arial" w:hAnsi="Arial" w:cs="Arial"/>
              </w:rPr>
              <w:t xml:space="preserve">-909 Warszawa, ul. </w:t>
            </w:r>
            <w:r w:rsidRPr="008A4863">
              <w:rPr>
                <w:rFonts w:ascii="Arial" w:hAnsi="Arial" w:cs="Arial"/>
                <w:bCs/>
              </w:rPr>
              <w:t>Żwirki i Wigury 9/13</w:t>
            </w:r>
            <w:r w:rsidRPr="008A4863">
              <w:rPr>
                <w:rFonts w:ascii="Arial" w:hAnsi="Arial" w:cs="Arial"/>
              </w:rPr>
              <w:t>, Osoby do kontaktu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8A4863">
              <w:rPr>
                <w:rFonts w:ascii="Arial" w:hAnsi="Arial" w:cs="Arial"/>
              </w:rPr>
              <w:t>tel. 261 848 431, fax. 261 848 664;</w:t>
            </w:r>
          </w:p>
          <w:p w14:paraId="6B73556B" w14:textId="77777777" w:rsidR="0091576B" w:rsidRPr="008A4863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283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8A4863">
              <w:rPr>
                <w:rFonts w:ascii="Arial" w:hAnsi="Arial" w:cs="Arial"/>
              </w:rPr>
              <w:t>okumentacja zabezpieczenia – opinia O</w:t>
            </w:r>
            <w:r>
              <w:rPr>
                <w:rFonts w:ascii="Arial" w:hAnsi="Arial" w:cs="Arial"/>
              </w:rPr>
              <w:t>rganu Logistycznego</w:t>
            </w:r>
            <w:r w:rsidRPr="008A4863">
              <w:rPr>
                <w:rFonts w:ascii="Arial" w:hAnsi="Arial" w:cs="Arial"/>
              </w:rPr>
              <w:t xml:space="preserve"> (Szefostwo</w:t>
            </w:r>
            <w:r w:rsidRPr="008A4863">
              <w:rPr>
                <w:rFonts w:ascii="Arial" w:hAnsi="Arial" w:cs="Arial"/>
                <w:bCs/>
              </w:rPr>
              <w:t xml:space="preserve"> Eksploatacji Sprzętu Inżynieryjnego i Obrony Przed Bronią Masowego Rażenia Inspektoratu Wsparcia Sił Zbrojnych, </w:t>
            </w:r>
            <w:r w:rsidRPr="008A4863">
              <w:rPr>
                <w:rFonts w:ascii="Arial" w:hAnsi="Arial" w:cs="Arial"/>
              </w:rPr>
              <w:t xml:space="preserve">85-915 Bydgoszcz, ul. Dwernickiego 1. </w:t>
            </w:r>
            <w:r>
              <w:rPr>
                <w:rFonts w:ascii="Arial" w:hAnsi="Arial" w:cs="Arial"/>
              </w:rPr>
              <w:t>Osoba do kontaktu tel. 261 416 951</w:t>
            </w:r>
            <w:r w:rsidRPr="008A4863">
              <w:rPr>
                <w:rFonts w:ascii="Arial" w:hAnsi="Arial" w:cs="Arial"/>
              </w:rPr>
              <w:t>.</w:t>
            </w:r>
          </w:p>
          <w:p w14:paraId="42A0DBB0" w14:textId="77777777" w:rsidR="0091576B" w:rsidRPr="006E0D35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283"/>
              <w:contextualSpacing/>
              <w:jc w:val="both"/>
              <w:rPr>
                <w:rFonts w:ascii="Arial" w:hAnsi="Arial" w:cs="Arial"/>
              </w:rPr>
            </w:pPr>
            <w:r w:rsidRPr="008A4863">
              <w:rPr>
                <w:rFonts w:ascii="Arial" w:hAnsi="Arial" w:cs="Arial"/>
                <w:bCs/>
              </w:rPr>
              <w:t>Wraz</w:t>
            </w:r>
            <w:r w:rsidRPr="006E0D35">
              <w:rPr>
                <w:rFonts w:ascii="Arial" w:hAnsi="Arial" w:cs="Arial"/>
                <w:bCs/>
              </w:rPr>
              <w:t xml:space="preserve"> z przekazaną DE Wykonawca </w:t>
            </w:r>
            <w:r>
              <w:rPr>
                <w:rFonts w:ascii="Arial" w:hAnsi="Arial" w:cs="Arial"/>
                <w:bCs/>
              </w:rPr>
              <w:t>musi</w:t>
            </w:r>
            <w:r w:rsidRPr="006E0D35">
              <w:rPr>
                <w:rFonts w:ascii="Arial" w:hAnsi="Arial" w:cs="Arial"/>
                <w:bCs/>
              </w:rPr>
              <w:t xml:space="preserve"> złożyć pisemne oświadczenie, </w:t>
            </w:r>
            <w:r w:rsidRPr="006E0D35">
              <w:rPr>
                <w:rFonts w:ascii="Arial" w:hAnsi="Arial" w:cs="Arial"/>
                <w:bCs/>
              </w:rPr>
              <w:br/>
              <w:t xml:space="preserve">że DE została opracowana zgodnie z wymaganiami zawartymi w umowie </w:t>
            </w:r>
            <w:r w:rsidRPr="006E0D35">
              <w:rPr>
                <w:rFonts w:ascii="Arial" w:hAnsi="Arial" w:cs="Arial"/>
                <w:bCs/>
              </w:rPr>
              <w:br/>
              <w:t xml:space="preserve">o wykonanie zamówienia, z zachowaniem należytej staranności wymagalnej </w:t>
            </w:r>
            <w:r w:rsidRPr="006E0D35">
              <w:rPr>
                <w:rFonts w:ascii="Arial" w:hAnsi="Arial" w:cs="Arial"/>
                <w:bCs/>
              </w:rPr>
              <w:br/>
              <w:t xml:space="preserve">w tego rodzaju pracach, a przedstawione elementy DE są spójne ze sobą </w:t>
            </w:r>
            <w:r w:rsidRPr="006E0D35">
              <w:rPr>
                <w:rFonts w:ascii="Arial" w:hAnsi="Arial" w:cs="Arial"/>
                <w:bCs/>
              </w:rPr>
              <w:br/>
              <w:t>i z</w:t>
            </w:r>
            <w:r>
              <w:rPr>
                <w:rFonts w:ascii="Arial" w:hAnsi="Arial" w:cs="Arial"/>
                <w:bCs/>
              </w:rPr>
              <w:t xml:space="preserve"> przedmiotem Umowy</w:t>
            </w:r>
            <w:r w:rsidRPr="006E0D35">
              <w:rPr>
                <w:rFonts w:ascii="Arial" w:hAnsi="Arial" w:cs="Arial"/>
                <w:bCs/>
              </w:rPr>
              <w:t>, którego dotyczą.</w:t>
            </w:r>
          </w:p>
          <w:p w14:paraId="3018C57B" w14:textId="77777777" w:rsidR="0091576B" w:rsidRPr="006E0D35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283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DE dostarczona do </w:t>
            </w:r>
            <w:r>
              <w:rPr>
                <w:rFonts w:ascii="Arial" w:hAnsi="Arial" w:cs="Arial"/>
              </w:rPr>
              <w:t>Odbiorcy</w:t>
            </w:r>
            <w:r w:rsidRPr="006E0D35">
              <w:rPr>
                <w:rFonts w:ascii="Arial" w:hAnsi="Arial" w:cs="Arial"/>
              </w:rPr>
              <w:t xml:space="preserve"> i Zamawiającego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być </w:t>
            </w:r>
            <w:r w:rsidRPr="006E0D35">
              <w:rPr>
                <w:rFonts w:ascii="Arial" w:hAnsi="Arial" w:cs="Arial"/>
              </w:rPr>
              <w:br/>
              <w:t xml:space="preserve">w opakowaniu umożliwiającym jej długotrwałe przechowywanie. Elementy DE powinny znajdować się w odpowiednio przygotowanych i zabezpieczonych schowkach (kieszeniach)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 xml:space="preserve"> lub jego opakowania.</w:t>
            </w:r>
          </w:p>
          <w:p w14:paraId="415CD1A8" w14:textId="77777777" w:rsidR="0091576B" w:rsidRPr="008A4863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283"/>
              <w:contextualSpacing/>
              <w:jc w:val="both"/>
              <w:rPr>
                <w:rFonts w:ascii="Arial" w:hAnsi="Arial" w:cs="Arial"/>
              </w:rPr>
            </w:pPr>
            <w:r w:rsidRPr="006E0D35">
              <w:rPr>
                <w:rFonts w:ascii="Arial" w:hAnsi="Arial" w:cs="Arial"/>
              </w:rPr>
              <w:t xml:space="preserve">W przypadku zastosowania nowoczesnych sposobów projektowania </w:t>
            </w:r>
            <w:proofErr w:type="spellStart"/>
            <w:r w:rsidRPr="006E0D35">
              <w:rPr>
                <w:rFonts w:ascii="Arial" w:hAnsi="Arial" w:cs="Arial"/>
              </w:rPr>
              <w:t>SpW</w:t>
            </w:r>
            <w:proofErr w:type="spellEnd"/>
            <w:r w:rsidRPr="006E0D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istnieć możliwość sprawdzenia DE przy wykorzystaniu standardowych informatycznych narzędzi weryfikacyjnych. Wykonawca </w:t>
            </w:r>
            <w:r>
              <w:rPr>
                <w:rFonts w:ascii="Arial" w:hAnsi="Arial" w:cs="Arial"/>
              </w:rPr>
              <w:t>musi</w:t>
            </w:r>
            <w:r w:rsidRPr="006E0D35">
              <w:rPr>
                <w:rFonts w:ascii="Arial" w:hAnsi="Arial" w:cs="Arial"/>
              </w:rPr>
              <w:t xml:space="preserve"> się zobowiązać do wprowadzenia zmian w DE wygenerowanych </w:t>
            </w:r>
            <w:r w:rsidRPr="008A4863">
              <w:rPr>
                <w:rFonts w:ascii="Arial" w:hAnsi="Arial" w:cs="Arial"/>
              </w:rPr>
              <w:t>podczas jej uzgadniania i zatwierdzania.</w:t>
            </w:r>
          </w:p>
          <w:p w14:paraId="20E3E8EF" w14:textId="77777777" w:rsidR="0091576B" w:rsidRPr="008A4863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283"/>
              <w:contextualSpacing/>
              <w:jc w:val="both"/>
              <w:rPr>
                <w:rFonts w:ascii="Arial" w:hAnsi="Arial" w:cs="Arial"/>
              </w:rPr>
            </w:pPr>
            <w:r w:rsidRPr="008A4863">
              <w:rPr>
                <w:rFonts w:ascii="Arial" w:hAnsi="Arial" w:cs="Arial"/>
              </w:rPr>
              <w:t xml:space="preserve">Komplet dokumentacji należy przesłać na nośniku CD-ROM lub DVD </w:t>
            </w:r>
            <w:r w:rsidRPr="008A4863">
              <w:rPr>
                <w:rFonts w:ascii="Arial" w:hAnsi="Arial" w:cs="Arial"/>
              </w:rPr>
              <w:br/>
              <w:t>w formacie plików pdf oraz w formacie źródłowym do:</w:t>
            </w:r>
          </w:p>
          <w:p w14:paraId="626BD690" w14:textId="77777777" w:rsidR="0091576B" w:rsidRPr="008A4863" w:rsidRDefault="0091576B" w:rsidP="0091576B">
            <w:pPr>
              <w:numPr>
                <w:ilvl w:val="0"/>
                <w:numId w:val="41"/>
              </w:numPr>
              <w:spacing w:line="276" w:lineRule="auto"/>
              <w:ind w:left="709" w:hanging="142"/>
              <w:contextualSpacing/>
              <w:jc w:val="both"/>
              <w:rPr>
                <w:rFonts w:ascii="Arial" w:hAnsi="Arial" w:cs="Arial"/>
              </w:rPr>
            </w:pPr>
            <w:r w:rsidRPr="008A4863">
              <w:rPr>
                <w:rFonts w:ascii="Arial" w:hAnsi="Arial" w:cs="Arial"/>
              </w:rPr>
              <w:t>Zarządu Inżynierii Wojskowej,</w:t>
            </w:r>
            <w:r w:rsidRPr="008A4863">
              <w:rPr>
                <w:rFonts w:ascii="Arial" w:hAnsi="Arial" w:cs="Arial"/>
                <w:bCs/>
              </w:rPr>
              <w:t xml:space="preserve"> 00</w:t>
            </w:r>
            <w:r w:rsidRPr="008A4863">
              <w:rPr>
                <w:rFonts w:ascii="Arial" w:hAnsi="Arial" w:cs="Arial"/>
              </w:rPr>
              <w:t xml:space="preserve">-909 Warszawa, ul. </w:t>
            </w:r>
            <w:r w:rsidRPr="008A4863">
              <w:rPr>
                <w:rFonts w:ascii="Arial" w:hAnsi="Arial" w:cs="Arial"/>
                <w:bCs/>
              </w:rPr>
              <w:t xml:space="preserve">Żwirki </w:t>
            </w:r>
            <w:r w:rsidRPr="008A4863">
              <w:rPr>
                <w:rFonts w:ascii="Arial" w:hAnsi="Arial" w:cs="Arial"/>
                <w:bCs/>
              </w:rPr>
              <w:br/>
              <w:t>i Wigury 9/13</w:t>
            </w:r>
            <w:r w:rsidRPr="008A4863">
              <w:rPr>
                <w:rFonts w:ascii="Arial" w:hAnsi="Arial" w:cs="Arial"/>
              </w:rPr>
              <w:t>, tel. 261 848 431; fax: 261 848 664;</w:t>
            </w:r>
          </w:p>
          <w:p w14:paraId="5E1345ED" w14:textId="77777777" w:rsidR="0091576B" w:rsidRPr="008A4863" w:rsidRDefault="0091576B" w:rsidP="0091576B">
            <w:pPr>
              <w:numPr>
                <w:ilvl w:val="0"/>
                <w:numId w:val="41"/>
              </w:numPr>
              <w:spacing w:line="276" w:lineRule="auto"/>
              <w:ind w:left="709" w:hanging="142"/>
              <w:contextualSpacing/>
              <w:jc w:val="both"/>
              <w:rPr>
                <w:rFonts w:ascii="Arial" w:hAnsi="Arial" w:cs="Arial"/>
                <w:color w:val="FF0000"/>
              </w:rPr>
            </w:pPr>
            <w:r w:rsidRPr="008A4863">
              <w:rPr>
                <w:rFonts w:ascii="Arial" w:hAnsi="Arial" w:cs="Arial"/>
              </w:rPr>
              <w:t xml:space="preserve">Szefostwa Eksploatacji Sprzętu Inżynieryjnego i OPBMR Inspektoratu Wsparcia Sił Zbrojnych, </w:t>
            </w:r>
            <w:r w:rsidRPr="008A4863">
              <w:rPr>
                <w:rFonts w:ascii="Arial" w:eastAsia="Arial Unicode MS" w:hAnsi="Arial" w:cs="Arial"/>
              </w:rPr>
              <w:t xml:space="preserve">ul. Dwernickiego 1, 85-915 Bydgoszcz tel. </w:t>
            </w:r>
            <w:r w:rsidRPr="008A4863">
              <w:rPr>
                <w:rFonts w:ascii="Arial" w:hAnsi="Arial" w:cs="Arial"/>
              </w:rPr>
              <w:t xml:space="preserve">261 416 951, 261 416 956, </w:t>
            </w:r>
            <w:r w:rsidRPr="008A4863">
              <w:rPr>
                <w:rFonts w:ascii="Arial" w:eastAsia="Arial Unicode MS" w:hAnsi="Arial" w:cs="Arial"/>
              </w:rPr>
              <w:t>fax</w:t>
            </w:r>
            <w:r w:rsidRPr="008A4863">
              <w:rPr>
                <w:rFonts w:ascii="Arial" w:hAnsi="Arial" w:cs="Arial"/>
              </w:rPr>
              <w:t>. 261 416 078.</w:t>
            </w:r>
          </w:p>
          <w:p w14:paraId="246E795B" w14:textId="77777777" w:rsidR="0091576B" w:rsidRPr="008A4863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357"/>
              <w:jc w:val="both"/>
              <w:rPr>
                <w:rFonts w:ascii="Arial" w:hAnsi="Arial" w:cs="Arial"/>
              </w:rPr>
            </w:pPr>
            <w:r w:rsidRPr="008A4863">
              <w:rPr>
                <w:rFonts w:ascii="Arial" w:hAnsi="Arial" w:cs="Arial"/>
              </w:rPr>
              <w:t xml:space="preserve">Do dokumentacji należy dołączyć kartę gwarancyjną oraz </w:t>
            </w:r>
            <w:r>
              <w:rPr>
                <w:rFonts w:ascii="Arial" w:hAnsi="Arial" w:cs="Arial"/>
              </w:rPr>
              <w:t>wzór protokołu reklamacji</w:t>
            </w:r>
            <w:r w:rsidRPr="008A4863">
              <w:rPr>
                <w:rFonts w:ascii="Arial" w:hAnsi="Arial" w:cs="Arial"/>
              </w:rPr>
              <w:t xml:space="preserve">. </w:t>
            </w:r>
          </w:p>
          <w:p w14:paraId="3D324CE2" w14:textId="77777777" w:rsidR="0091576B" w:rsidRPr="008A4863" w:rsidRDefault="0091576B" w:rsidP="0091576B">
            <w:pPr>
              <w:numPr>
                <w:ilvl w:val="0"/>
                <w:numId w:val="40"/>
              </w:numPr>
              <w:spacing w:line="276" w:lineRule="auto"/>
              <w:ind w:left="709" w:hanging="357"/>
              <w:jc w:val="both"/>
              <w:rPr>
                <w:rFonts w:ascii="Arial" w:hAnsi="Arial" w:cs="Arial"/>
              </w:rPr>
            </w:pPr>
            <w:r w:rsidRPr="008A4863">
              <w:rPr>
                <w:rFonts w:ascii="Arial" w:hAnsi="Arial" w:cs="Arial"/>
              </w:rPr>
              <w:t>Ponadto Wykonawca</w:t>
            </w:r>
            <w:r>
              <w:rPr>
                <w:rFonts w:ascii="Arial" w:hAnsi="Arial" w:cs="Arial"/>
              </w:rPr>
              <w:t xml:space="preserve"> uzgodni z ZIW oraz</w:t>
            </w:r>
            <w:r w:rsidRPr="008A4863">
              <w:rPr>
                <w:rFonts w:ascii="Arial" w:hAnsi="Arial" w:cs="Arial"/>
              </w:rPr>
              <w:t xml:space="preserve"> dostarczy w formie papierowej </w:t>
            </w:r>
            <w:r>
              <w:rPr>
                <w:rFonts w:ascii="Arial" w:hAnsi="Arial" w:cs="Arial"/>
              </w:rPr>
              <w:br/>
              <w:t>i</w:t>
            </w:r>
            <w:r w:rsidRPr="008A4863">
              <w:rPr>
                <w:rFonts w:ascii="Arial" w:hAnsi="Arial" w:cs="Arial"/>
              </w:rPr>
              <w:t xml:space="preserve"> elektronicznej (format MS Word) do Zarządu Inżynierii Wojskowej, ul. Żwirki i Wigury 9/13, 01-909 Warszawa, tel. 261 848 432 ; fax: 261 848 664, </w:t>
            </w:r>
            <w:r>
              <w:rPr>
                <w:rFonts w:ascii="Arial" w:hAnsi="Arial" w:cs="Arial"/>
              </w:rPr>
              <w:br/>
            </w:r>
            <w:r w:rsidRPr="008A4863">
              <w:rPr>
                <w:rFonts w:ascii="Arial" w:hAnsi="Arial" w:cs="Arial"/>
              </w:rPr>
              <w:t xml:space="preserve">w terminie określonym w pkt 14 niniejszych WET kartę </w:t>
            </w:r>
            <w:r w:rsidRPr="00845E46">
              <w:rPr>
                <w:rFonts w:ascii="Arial" w:hAnsi="Arial" w:cs="Arial"/>
              </w:rPr>
              <w:t>katalogową</w:t>
            </w:r>
            <w:r w:rsidRPr="008A4863">
              <w:rPr>
                <w:rFonts w:ascii="Arial" w:hAnsi="Arial" w:cs="Arial"/>
              </w:rPr>
              <w:t xml:space="preserve"> zgodnie </w:t>
            </w:r>
            <w:r>
              <w:rPr>
                <w:rFonts w:ascii="Arial" w:hAnsi="Arial" w:cs="Arial"/>
              </w:rPr>
              <w:br/>
            </w:r>
            <w:r w:rsidRPr="008A4863">
              <w:rPr>
                <w:rFonts w:ascii="Arial" w:hAnsi="Arial" w:cs="Arial"/>
              </w:rPr>
              <w:t xml:space="preserve">z załącznikiem </w:t>
            </w:r>
            <w:r w:rsidRPr="003011AF">
              <w:rPr>
                <w:rFonts w:ascii="Arial" w:hAnsi="Arial" w:cs="Arial"/>
              </w:rPr>
              <w:t>nr 2</w:t>
            </w:r>
            <w:r w:rsidRPr="008A4863">
              <w:rPr>
                <w:rFonts w:ascii="Arial" w:hAnsi="Arial" w:cs="Arial"/>
              </w:rPr>
              <w:t>.</w:t>
            </w:r>
          </w:p>
          <w:p w14:paraId="4DBC561D" w14:textId="77777777" w:rsidR="0091576B" w:rsidRPr="00A003D0" w:rsidRDefault="0091576B" w:rsidP="0091576B">
            <w:pPr>
              <w:ind w:left="720"/>
              <w:jc w:val="both"/>
              <w:rPr>
                <w:rFonts w:ascii="Arial" w:hAnsi="Arial" w:cs="Arial"/>
                <w:b/>
                <w:sz w:val="18"/>
              </w:rPr>
            </w:pPr>
          </w:p>
          <w:p w14:paraId="4D407279" w14:textId="77777777" w:rsidR="0091576B" w:rsidRDefault="0091576B" w:rsidP="0091576B">
            <w:pPr>
              <w:spacing w:after="120" w:line="276" w:lineRule="auto"/>
              <w:ind w:left="567" w:hanging="567"/>
              <w:contextualSpacing/>
              <w:jc w:val="both"/>
              <w:rPr>
                <w:rFonts w:ascii="Arial" w:hAnsi="Arial" w:cs="Arial"/>
                <w:b/>
              </w:rPr>
            </w:pPr>
          </w:p>
          <w:p w14:paraId="3C7460ED" w14:textId="77777777" w:rsidR="0091576B" w:rsidRPr="00A003D0" w:rsidRDefault="0091576B" w:rsidP="0091576B">
            <w:pPr>
              <w:spacing w:line="276" w:lineRule="auto"/>
              <w:ind w:left="851"/>
              <w:contextualSpacing/>
              <w:jc w:val="both"/>
              <w:rPr>
                <w:rFonts w:ascii="Arial" w:hAnsi="Arial" w:cs="Arial"/>
              </w:rPr>
            </w:pPr>
          </w:p>
          <w:p w14:paraId="57B73D30" w14:textId="77777777" w:rsidR="0091576B" w:rsidRPr="00A003D0" w:rsidRDefault="0091576B" w:rsidP="0091576B">
            <w:pPr>
              <w:ind w:firstLine="708"/>
              <w:rPr>
                <w:rFonts w:ascii="Arial" w:hAnsi="Arial" w:cs="Arial"/>
                <w:u w:val="single"/>
              </w:rPr>
            </w:pPr>
            <w:r w:rsidRPr="00A003D0">
              <w:rPr>
                <w:rFonts w:ascii="Arial" w:hAnsi="Arial" w:cs="Arial"/>
                <w:u w:val="single"/>
              </w:rPr>
              <w:t>Załączniki</w:t>
            </w:r>
            <w:r>
              <w:rPr>
                <w:rFonts w:ascii="Arial" w:hAnsi="Arial" w:cs="Arial"/>
                <w:u w:val="single"/>
              </w:rPr>
              <w:t>:</w:t>
            </w:r>
            <w:r w:rsidRPr="00A003D0"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 xml:space="preserve">4 </w:t>
            </w:r>
          </w:p>
          <w:p w14:paraId="404537A4" w14:textId="2BB33327" w:rsidR="0091576B" w:rsidRPr="0091576B" w:rsidRDefault="0091576B" w:rsidP="0091576B">
            <w:pPr>
              <w:tabs>
                <w:tab w:val="left" w:pos="1650"/>
              </w:tabs>
              <w:ind w:left="-709"/>
              <w:rPr>
                <w:rFonts w:ascii="Arial" w:hAnsi="Arial" w:cs="Arial"/>
                <w:sz w:val="20"/>
                <w:szCs w:val="20"/>
              </w:rPr>
            </w:pPr>
          </w:p>
          <w:p w14:paraId="20800F68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68563BB3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6A7E237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F45BBE0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026792D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2A60624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063D8B83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F6E4A0D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57356456" w14:textId="77777777" w:rsidR="0091576B" w:rsidRDefault="0091576B" w:rsidP="0091576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451785B9" w14:textId="77777777" w:rsidR="0091576B" w:rsidRDefault="0091576B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36D381D7" w14:textId="36571042" w:rsidR="000178EE" w:rsidRPr="000178EE" w:rsidRDefault="000178EE" w:rsidP="000178EE">
            <w:pPr>
              <w:ind w:left="-709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178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Załącznik nr 1</w:t>
            </w:r>
          </w:p>
          <w:p w14:paraId="6B28E7AA" w14:textId="77777777" w:rsidR="000178EE" w:rsidRPr="00A003D0" w:rsidRDefault="000178EE" w:rsidP="000178EE">
            <w:pPr>
              <w:spacing w:after="240"/>
              <w:jc w:val="center"/>
              <w:rPr>
                <w:b/>
                <w:i/>
              </w:rPr>
            </w:pPr>
            <w:r w:rsidRPr="00A003D0">
              <w:rPr>
                <w:b/>
                <w:i/>
              </w:rPr>
              <w:t xml:space="preserve"> „WZÓR”</w:t>
            </w:r>
          </w:p>
          <w:p w14:paraId="1B4C451E" w14:textId="77777777" w:rsidR="000178EE" w:rsidRPr="00A003D0" w:rsidRDefault="000178EE" w:rsidP="000178EE">
            <w:pPr>
              <w:spacing w:after="120"/>
              <w:ind w:left="7082"/>
              <w:jc w:val="right"/>
            </w:pPr>
            <w:r w:rsidRPr="00A003D0">
              <w:lastRenderedPageBreak/>
              <w:t>Egz. Nr ……..</w:t>
            </w:r>
          </w:p>
          <w:tbl>
            <w:tblPr>
              <w:tblW w:w="9357" w:type="dxa"/>
              <w:tblLook w:val="04A0" w:firstRow="1" w:lastRow="0" w:firstColumn="1" w:lastColumn="0" w:noHBand="0" w:noVBand="1"/>
            </w:tblPr>
            <w:tblGrid>
              <w:gridCol w:w="3222"/>
              <w:gridCol w:w="3223"/>
              <w:gridCol w:w="2912"/>
            </w:tblGrid>
            <w:tr w:rsidR="000178EE" w:rsidRPr="00A003D0" w14:paraId="55A4CA1D" w14:textId="77777777" w:rsidTr="0091576B">
              <w:trPr>
                <w:trHeight w:val="120"/>
              </w:trPr>
              <w:tc>
                <w:tcPr>
                  <w:tcW w:w="3222" w:type="dxa"/>
                  <w:shd w:val="clear" w:color="auto" w:fill="auto"/>
                </w:tcPr>
                <w:p w14:paraId="58045A27" w14:textId="77777777" w:rsidR="000178EE" w:rsidRPr="006F5108" w:rsidRDefault="000178EE" w:rsidP="000178EE">
                  <w:pPr>
                    <w:jc w:val="center"/>
                    <w:rPr>
                      <w:b/>
                      <w:bCs/>
                      <w:color w:val="FFFFFF"/>
                      <w:lang w:eastAsia="en-US"/>
                    </w:rPr>
                  </w:pPr>
                  <w:r w:rsidRPr="006F5108">
                    <w:rPr>
                      <w:b/>
                      <w:bCs/>
                      <w:color w:val="FFFFFF"/>
                      <w:lang w:eastAsia="en-US"/>
                    </w:rPr>
                    <w:t>Z A T W I E R D Z A M</w:t>
                  </w:r>
                </w:p>
              </w:tc>
              <w:tc>
                <w:tcPr>
                  <w:tcW w:w="3223" w:type="dxa"/>
                  <w:shd w:val="clear" w:color="auto" w:fill="auto"/>
                </w:tcPr>
                <w:p w14:paraId="3A03643C" w14:textId="77777777" w:rsidR="000178EE" w:rsidRPr="00A003D0" w:rsidRDefault="000178EE" w:rsidP="000178EE">
                  <w:pPr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2912" w:type="dxa"/>
                  <w:shd w:val="clear" w:color="auto" w:fill="auto"/>
                </w:tcPr>
                <w:p w14:paraId="2F291203" w14:textId="77777777" w:rsidR="000178EE" w:rsidRPr="00A003D0" w:rsidRDefault="000178EE" w:rsidP="000178EE">
                  <w:pPr>
                    <w:jc w:val="center"/>
                    <w:rPr>
                      <w:b/>
                      <w:bCs/>
                      <w:lang w:eastAsia="en-US"/>
                    </w:rPr>
                  </w:pPr>
                  <w:r w:rsidRPr="00A003D0">
                    <w:rPr>
                      <w:b/>
                      <w:bCs/>
                      <w:lang w:eastAsia="en-US"/>
                    </w:rPr>
                    <w:t>……………………</w:t>
                  </w:r>
                </w:p>
              </w:tc>
            </w:tr>
            <w:tr w:rsidR="000178EE" w:rsidRPr="00A003D0" w14:paraId="15B1ACE8" w14:textId="77777777" w:rsidTr="0091576B">
              <w:trPr>
                <w:trHeight w:val="120"/>
              </w:trPr>
              <w:tc>
                <w:tcPr>
                  <w:tcW w:w="3222" w:type="dxa"/>
                  <w:shd w:val="clear" w:color="auto" w:fill="auto"/>
                </w:tcPr>
                <w:p w14:paraId="2DEAB040" w14:textId="77777777" w:rsidR="000178EE" w:rsidRPr="006F5108" w:rsidRDefault="000178EE" w:rsidP="000178EE">
                  <w:pPr>
                    <w:rPr>
                      <w:color w:val="FFFFFF"/>
                      <w:lang w:eastAsia="en-US"/>
                    </w:rPr>
                  </w:pPr>
                </w:p>
              </w:tc>
              <w:tc>
                <w:tcPr>
                  <w:tcW w:w="3223" w:type="dxa"/>
                  <w:shd w:val="clear" w:color="auto" w:fill="auto"/>
                </w:tcPr>
                <w:p w14:paraId="1F784871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2912" w:type="dxa"/>
                  <w:shd w:val="clear" w:color="auto" w:fill="auto"/>
                </w:tcPr>
                <w:p w14:paraId="647FCB93" w14:textId="77777777" w:rsidR="000178EE" w:rsidRPr="00A003D0" w:rsidRDefault="000178EE" w:rsidP="000178EE">
                  <w:pPr>
                    <w:jc w:val="center"/>
                    <w:rPr>
                      <w:i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>(miejscowość i data)</w:t>
                  </w:r>
                </w:p>
              </w:tc>
            </w:tr>
            <w:tr w:rsidR="000178EE" w:rsidRPr="00A003D0" w14:paraId="24BF40AD" w14:textId="77777777" w:rsidTr="0091576B">
              <w:trPr>
                <w:trHeight w:val="120"/>
              </w:trPr>
              <w:tc>
                <w:tcPr>
                  <w:tcW w:w="3222" w:type="dxa"/>
                  <w:shd w:val="clear" w:color="auto" w:fill="auto"/>
                </w:tcPr>
                <w:p w14:paraId="5C430656" w14:textId="77777777" w:rsidR="000178EE" w:rsidRPr="006F5108" w:rsidRDefault="000178EE" w:rsidP="000178EE">
                  <w:pPr>
                    <w:jc w:val="center"/>
                    <w:rPr>
                      <w:color w:val="FFFFFF"/>
                      <w:lang w:eastAsia="en-US"/>
                    </w:rPr>
                  </w:pPr>
                  <w:r w:rsidRPr="006F5108">
                    <w:rPr>
                      <w:color w:val="FFFFFF"/>
                      <w:lang w:eastAsia="en-US"/>
                    </w:rPr>
                    <w:t>………………….……….</w:t>
                  </w:r>
                </w:p>
              </w:tc>
              <w:tc>
                <w:tcPr>
                  <w:tcW w:w="3223" w:type="dxa"/>
                  <w:shd w:val="clear" w:color="auto" w:fill="auto"/>
                </w:tcPr>
                <w:p w14:paraId="12570B14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2912" w:type="dxa"/>
                  <w:shd w:val="clear" w:color="auto" w:fill="auto"/>
                </w:tcPr>
                <w:p w14:paraId="3050BF14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</w:tr>
            <w:tr w:rsidR="000178EE" w:rsidRPr="00A003D0" w14:paraId="3ED68F40" w14:textId="77777777" w:rsidTr="0091576B">
              <w:trPr>
                <w:trHeight w:val="120"/>
              </w:trPr>
              <w:tc>
                <w:tcPr>
                  <w:tcW w:w="3222" w:type="dxa"/>
                  <w:shd w:val="clear" w:color="auto" w:fill="auto"/>
                </w:tcPr>
                <w:p w14:paraId="58210197" w14:textId="77777777" w:rsidR="000178EE" w:rsidRPr="006F5108" w:rsidRDefault="000178EE" w:rsidP="000178EE">
                  <w:pPr>
                    <w:jc w:val="center"/>
                    <w:rPr>
                      <w:color w:val="FFFFFF"/>
                      <w:lang w:eastAsia="en-US"/>
                    </w:rPr>
                  </w:pPr>
                  <w:r w:rsidRPr="006F5108">
                    <w:rPr>
                      <w:color w:val="FFFFFF"/>
                      <w:lang w:eastAsia="en-US"/>
                    </w:rPr>
                    <w:t>ZAMAWIAJĄCY</w:t>
                  </w:r>
                </w:p>
              </w:tc>
              <w:tc>
                <w:tcPr>
                  <w:tcW w:w="3223" w:type="dxa"/>
                  <w:shd w:val="clear" w:color="auto" w:fill="auto"/>
                </w:tcPr>
                <w:p w14:paraId="0546E868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2912" w:type="dxa"/>
                  <w:shd w:val="clear" w:color="auto" w:fill="auto"/>
                </w:tcPr>
                <w:p w14:paraId="0C4E9C80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</w:tr>
            <w:tr w:rsidR="000178EE" w:rsidRPr="00A003D0" w14:paraId="5D8C1B12" w14:textId="77777777" w:rsidTr="0091576B">
              <w:trPr>
                <w:trHeight w:val="120"/>
              </w:trPr>
              <w:tc>
                <w:tcPr>
                  <w:tcW w:w="3222" w:type="dxa"/>
                  <w:shd w:val="clear" w:color="auto" w:fill="auto"/>
                </w:tcPr>
                <w:p w14:paraId="48425F4B" w14:textId="77777777" w:rsidR="000178EE" w:rsidRPr="006F5108" w:rsidRDefault="000178EE" w:rsidP="000178EE">
                  <w:pPr>
                    <w:jc w:val="center"/>
                    <w:rPr>
                      <w:color w:val="FFFFFF"/>
                      <w:lang w:eastAsia="en-US"/>
                    </w:rPr>
                  </w:pPr>
                </w:p>
              </w:tc>
              <w:tc>
                <w:tcPr>
                  <w:tcW w:w="3223" w:type="dxa"/>
                  <w:shd w:val="clear" w:color="auto" w:fill="auto"/>
                </w:tcPr>
                <w:p w14:paraId="354EA04E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2912" w:type="dxa"/>
                  <w:shd w:val="clear" w:color="auto" w:fill="auto"/>
                </w:tcPr>
                <w:p w14:paraId="2468A4EF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</w:tr>
            <w:tr w:rsidR="000178EE" w:rsidRPr="00A003D0" w14:paraId="3ADA4137" w14:textId="77777777" w:rsidTr="0091576B">
              <w:trPr>
                <w:trHeight w:val="120"/>
              </w:trPr>
              <w:tc>
                <w:tcPr>
                  <w:tcW w:w="3222" w:type="dxa"/>
                  <w:shd w:val="clear" w:color="auto" w:fill="auto"/>
                </w:tcPr>
                <w:p w14:paraId="62F76EDC" w14:textId="77777777" w:rsidR="000178EE" w:rsidRPr="006F5108" w:rsidRDefault="000178EE" w:rsidP="000178EE">
                  <w:pPr>
                    <w:jc w:val="center"/>
                    <w:rPr>
                      <w:i/>
                      <w:color w:val="FFFFFF"/>
                      <w:sz w:val="20"/>
                      <w:szCs w:val="20"/>
                      <w:lang w:eastAsia="en-US"/>
                    </w:rPr>
                  </w:pPr>
                  <w:r w:rsidRPr="006F5108">
                    <w:rPr>
                      <w:i/>
                      <w:color w:val="FFFFFF"/>
                      <w:sz w:val="18"/>
                      <w:szCs w:val="20"/>
                      <w:lang w:eastAsia="en-US"/>
                    </w:rPr>
                    <w:t>(data i podpis)</w:t>
                  </w:r>
                </w:p>
              </w:tc>
              <w:tc>
                <w:tcPr>
                  <w:tcW w:w="3223" w:type="dxa"/>
                  <w:shd w:val="clear" w:color="auto" w:fill="auto"/>
                </w:tcPr>
                <w:p w14:paraId="4964C849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2912" w:type="dxa"/>
                  <w:shd w:val="clear" w:color="auto" w:fill="auto"/>
                </w:tcPr>
                <w:p w14:paraId="3A64749B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</w:tr>
          </w:tbl>
          <w:p w14:paraId="6204ABD4" w14:textId="77777777" w:rsidR="000178EE" w:rsidRPr="00A003D0" w:rsidRDefault="000178EE" w:rsidP="000178EE">
            <w:pPr>
              <w:rPr>
                <w:b/>
                <w:sz w:val="10"/>
                <w:szCs w:val="32"/>
              </w:rPr>
            </w:pPr>
          </w:p>
          <w:p w14:paraId="6840BD7A" w14:textId="77777777" w:rsidR="000178EE" w:rsidRPr="00A003D0" w:rsidRDefault="000178EE" w:rsidP="000178EE">
            <w:pPr>
              <w:jc w:val="center"/>
              <w:rPr>
                <w:b/>
                <w:sz w:val="32"/>
                <w:szCs w:val="32"/>
              </w:rPr>
            </w:pPr>
            <w:r w:rsidRPr="00A003D0">
              <w:rPr>
                <w:b/>
                <w:sz w:val="32"/>
                <w:szCs w:val="32"/>
              </w:rPr>
              <w:t xml:space="preserve">PROTOKÓŁ </w:t>
            </w:r>
          </w:p>
          <w:p w14:paraId="16B1ECE1" w14:textId="77777777" w:rsidR="000178EE" w:rsidRPr="00A003D0" w:rsidRDefault="000178EE" w:rsidP="000178EE">
            <w:pPr>
              <w:jc w:val="center"/>
            </w:pPr>
            <w:r w:rsidRPr="00A003D0">
              <w:t>Z PRZEPROWADZONEGO SZKOLENIA</w:t>
            </w:r>
          </w:p>
          <w:p w14:paraId="42D93B5F" w14:textId="77777777" w:rsidR="000178EE" w:rsidRPr="00A003D0" w:rsidRDefault="000178EE" w:rsidP="000178EE"/>
          <w:p w14:paraId="22C777DE" w14:textId="77777777" w:rsidR="000178EE" w:rsidRPr="00A003D0" w:rsidRDefault="000178EE" w:rsidP="000169D5">
            <w:pPr>
              <w:numPr>
                <w:ilvl w:val="0"/>
                <w:numId w:val="20"/>
              </w:numPr>
              <w:spacing w:line="276" w:lineRule="auto"/>
              <w:jc w:val="both"/>
            </w:pPr>
            <w:r w:rsidRPr="00A003D0">
              <w:t xml:space="preserve">W ramach realizacji umowy nr……………..………z dnia………….w terminie </w:t>
            </w:r>
            <w:r w:rsidRPr="00A003D0">
              <w:br/>
              <w:t xml:space="preserve">od ……....20….r. do ……..…20….r przeprowadzono szkolenie z zakresu eksploatacji i obsługi </w:t>
            </w:r>
            <w:r w:rsidRPr="00A003D0">
              <w:rPr>
                <w:bCs/>
              </w:rPr>
              <w:t>……………………………………..</w:t>
            </w:r>
            <w:r w:rsidRPr="00A003D0">
              <w:t>.</w:t>
            </w:r>
          </w:p>
          <w:p w14:paraId="594E36A5" w14:textId="77777777" w:rsidR="000178EE" w:rsidRPr="00A003D0" w:rsidRDefault="000178EE" w:rsidP="000169D5">
            <w:pPr>
              <w:numPr>
                <w:ilvl w:val="0"/>
                <w:numId w:val="20"/>
              </w:numPr>
              <w:spacing w:before="120" w:line="276" w:lineRule="auto"/>
              <w:ind w:left="284" w:hanging="284"/>
              <w:jc w:val="both"/>
            </w:pPr>
            <w:r w:rsidRPr="00A003D0">
              <w:t>Miejsce szkolenia ………………………………………………………………….</w:t>
            </w:r>
          </w:p>
          <w:p w14:paraId="28933E38" w14:textId="77777777" w:rsidR="000178EE" w:rsidRPr="00A003D0" w:rsidRDefault="000178EE" w:rsidP="000178EE">
            <w:pPr>
              <w:ind w:left="284"/>
              <w:jc w:val="center"/>
              <w:rPr>
                <w:i/>
                <w:sz w:val="20"/>
              </w:rPr>
            </w:pPr>
            <w:r w:rsidRPr="00A003D0">
              <w:rPr>
                <w:i/>
                <w:sz w:val="20"/>
              </w:rPr>
              <w:t>(podać miejsce szkolenia)</w:t>
            </w:r>
          </w:p>
          <w:p w14:paraId="33C6C1DC" w14:textId="77777777" w:rsidR="000178EE" w:rsidRPr="00A003D0" w:rsidRDefault="000178EE" w:rsidP="000169D5">
            <w:pPr>
              <w:numPr>
                <w:ilvl w:val="0"/>
                <w:numId w:val="20"/>
              </w:numPr>
              <w:spacing w:before="120" w:line="276" w:lineRule="auto"/>
              <w:ind w:left="284" w:hanging="284"/>
              <w:jc w:val="both"/>
            </w:pPr>
            <w:r w:rsidRPr="00A003D0">
              <w:t xml:space="preserve">Szkolenie przeprowadzone zostało zgodnie z zatwierdzonym, przez Instytucje Ekspercką </w:t>
            </w:r>
            <w:r w:rsidRPr="00A003D0">
              <w:br/>
              <w:t>i OL-a, programem szkolenia obejmującym ………godzin szkoleniowych w tym ………. godzin praktycznych.</w:t>
            </w:r>
          </w:p>
          <w:p w14:paraId="6B07F4C1" w14:textId="77777777" w:rsidR="000178EE" w:rsidRPr="00A003D0" w:rsidRDefault="000178EE" w:rsidP="000169D5">
            <w:pPr>
              <w:numPr>
                <w:ilvl w:val="0"/>
                <w:numId w:val="20"/>
              </w:numPr>
              <w:spacing w:before="120" w:line="276" w:lineRule="auto"/>
              <w:ind w:left="284" w:hanging="284"/>
              <w:jc w:val="both"/>
            </w:pPr>
            <w:r w:rsidRPr="00A003D0">
              <w:t>Ilość przeszkolonych osób:</w:t>
            </w:r>
          </w:p>
          <w:p w14:paraId="2B45762B" w14:textId="77777777" w:rsidR="000178EE" w:rsidRPr="00A003D0" w:rsidRDefault="000178EE" w:rsidP="000169D5">
            <w:pPr>
              <w:numPr>
                <w:ilvl w:val="0"/>
                <w:numId w:val="19"/>
              </w:numPr>
              <w:spacing w:before="120" w:line="276" w:lineRule="auto"/>
              <w:ind w:left="1077" w:hanging="357"/>
            </w:pPr>
            <w:r w:rsidRPr="00A003D0">
              <w:t xml:space="preserve">operatorów </w:t>
            </w:r>
            <w:proofErr w:type="spellStart"/>
            <w:r w:rsidRPr="00A003D0">
              <w:t>SpW</w:t>
            </w:r>
            <w:proofErr w:type="spellEnd"/>
            <w:r w:rsidRPr="00A003D0">
              <w:t>:……………………………………….</w:t>
            </w:r>
          </w:p>
          <w:p w14:paraId="22D31262" w14:textId="77777777" w:rsidR="000178EE" w:rsidRPr="00A003D0" w:rsidRDefault="000178EE" w:rsidP="000169D5">
            <w:pPr>
              <w:numPr>
                <w:ilvl w:val="0"/>
                <w:numId w:val="19"/>
              </w:numPr>
              <w:spacing w:before="120" w:line="276" w:lineRule="auto"/>
              <w:ind w:left="1077" w:hanging="357"/>
            </w:pPr>
            <w:r w:rsidRPr="00A003D0">
              <w:t>Instruktorów: ………………………………..………….</w:t>
            </w:r>
          </w:p>
          <w:p w14:paraId="16750D60" w14:textId="77777777" w:rsidR="000178EE" w:rsidRPr="00A003D0" w:rsidRDefault="000178EE" w:rsidP="000169D5">
            <w:pPr>
              <w:numPr>
                <w:ilvl w:val="0"/>
                <w:numId w:val="19"/>
              </w:numPr>
              <w:spacing w:before="120"/>
              <w:ind w:left="1077" w:hanging="357"/>
            </w:pPr>
            <w:r w:rsidRPr="00A003D0">
              <w:t>personel logistyki: ………………………………………</w:t>
            </w:r>
          </w:p>
          <w:p w14:paraId="238ED233" w14:textId="77777777" w:rsidR="000178EE" w:rsidRPr="00A003D0" w:rsidRDefault="000178EE" w:rsidP="000178EE">
            <w:pPr>
              <w:spacing w:before="240"/>
            </w:pPr>
            <w:r w:rsidRPr="00A003D0">
              <w:t>Prowadzący szkolenie (wykładowca):</w:t>
            </w:r>
          </w:p>
          <w:p w14:paraId="3922BC74" w14:textId="77777777" w:rsidR="000178EE" w:rsidRPr="00A003D0" w:rsidRDefault="000178EE" w:rsidP="000178EE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31"/>
              <w:gridCol w:w="3071"/>
              <w:gridCol w:w="3071"/>
            </w:tblGrid>
            <w:tr w:rsidR="000178EE" w:rsidRPr="00A003D0" w14:paraId="3131F1C5" w14:textId="77777777" w:rsidTr="00857950">
              <w:tc>
                <w:tcPr>
                  <w:tcW w:w="3131" w:type="dxa"/>
                  <w:shd w:val="clear" w:color="auto" w:fill="auto"/>
                </w:tcPr>
                <w:p w14:paraId="04A48463" w14:textId="77777777" w:rsidR="000178EE" w:rsidRPr="00A003D0" w:rsidRDefault="000178EE" w:rsidP="000178EE">
                  <w:pPr>
                    <w:jc w:val="center"/>
                    <w:rPr>
                      <w:lang w:eastAsia="en-US"/>
                    </w:rPr>
                  </w:pPr>
                  <w:r w:rsidRPr="00A003D0">
                    <w:rPr>
                      <w:lang w:eastAsia="en-US"/>
                    </w:rPr>
                    <w:t>………………………………….</w:t>
                  </w:r>
                </w:p>
              </w:tc>
              <w:tc>
                <w:tcPr>
                  <w:tcW w:w="3071" w:type="dxa"/>
                  <w:shd w:val="clear" w:color="auto" w:fill="auto"/>
                </w:tcPr>
                <w:p w14:paraId="36778010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3071" w:type="dxa"/>
                  <w:shd w:val="clear" w:color="auto" w:fill="auto"/>
                </w:tcPr>
                <w:p w14:paraId="2178C533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  <w:r w:rsidRPr="00A003D0">
                    <w:rPr>
                      <w:lang w:eastAsia="en-US"/>
                    </w:rPr>
                    <w:t>………………………………..</w:t>
                  </w:r>
                </w:p>
              </w:tc>
            </w:tr>
            <w:tr w:rsidR="000178EE" w:rsidRPr="00A003D0" w14:paraId="1EF55DB0" w14:textId="77777777" w:rsidTr="00857950">
              <w:tc>
                <w:tcPr>
                  <w:tcW w:w="3131" w:type="dxa"/>
                  <w:shd w:val="clear" w:color="auto" w:fill="auto"/>
                </w:tcPr>
                <w:p w14:paraId="6414EDE7" w14:textId="77777777" w:rsidR="000178EE" w:rsidRPr="00A003D0" w:rsidRDefault="000178EE" w:rsidP="000178EE">
                  <w:pPr>
                    <w:jc w:val="center"/>
                    <w:rPr>
                      <w:sz w:val="18"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>Miejscowość data</w:t>
                  </w:r>
                </w:p>
              </w:tc>
              <w:tc>
                <w:tcPr>
                  <w:tcW w:w="3071" w:type="dxa"/>
                  <w:shd w:val="clear" w:color="auto" w:fill="auto"/>
                </w:tcPr>
                <w:p w14:paraId="11F7A0DF" w14:textId="77777777" w:rsidR="000178EE" w:rsidRPr="00A003D0" w:rsidRDefault="000178EE" w:rsidP="000178EE">
                  <w:pPr>
                    <w:rPr>
                      <w:sz w:val="18"/>
                      <w:lang w:eastAsia="en-US"/>
                    </w:rPr>
                  </w:pPr>
                </w:p>
              </w:tc>
              <w:tc>
                <w:tcPr>
                  <w:tcW w:w="3071" w:type="dxa"/>
                  <w:shd w:val="clear" w:color="auto" w:fill="auto"/>
                </w:tcPr>
                <w:p w14:paraId="63E33857" w14:textId="77777777" w:rsidR="000178EE" w:rsidRPr="00A003D0" w:rsidRDefault="000178EE" w:rsidP="000178EE">
                  <w:pPr>
                    <w:jc w:val="center"/>
                    <w:rPr>
                      <w:sz w:val="18"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>Imię i nazwisko podpis</w:t>
                  </w:r>
                </w:p>
              </w:tc>
            </w:tr>
          </w:tbl>
          <w:p w14:paraId="4617FAFC" w14:textId="77777777" w:rsidR="000178EE" w:rsidRPr="00A003D0" w:rsidRDefault="000178EE" w:rsidP="000178EE">
            <w:pPr>
              <w:tabs>
                <w:tab w:val="left" w:pos="4214"/>
              </w:tabs>
            </w:pPr>
          </w:p>
          <w:p w14:paraId="21046B6B" w14:textId="77777777" w:rsidR="000178EE" w:rsidRPr="00A003D0" w:rsidRDefault="000178EE" w:rsidP="000178EE">
            <w:pPr>
              <w:tabs>
                <w:tab w:val="left" w:pos="4214"/>
              </w:tabs>
            </w:pPr>
            <w:r w:rsidRPr="00A003D0">
              <w:t>Potwierdzam przeprowadzenie szkolenia: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39"/>
              <w:gridCol w:w="2764"/>
              <w:gridCol w:w="3508"/>
            </w:tblGrid>
            <w:tr w:rsidR="000178EE" w:rsidRPr="00A003D0" w14:paraId="0B61ED9F" w14:textId="77777777" w:rsidTr="00857950">
              <w:tc>
                <w:tcPr>
                  <w:tcW w:w="3131" w:type="dxa"/>
                  <w:shd w:val="clear" w:color="auto" w:fill="auto"/>
                </w:tcPr>
                <w:p w14:paraId="4199A17E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3026" w:type="dxa"/>
                  <w:shd w:val="clear" w:color="auto" w:fill="auto"/>
                </w:tcPr>
                <w:p w14:paraId="3DD52C66" w14:textId="77777777" w:rsidR="000178EE" w:rsidRPr="00A003D0" w:rsidRDefault="000178EE" w:rsidP="000178EE">
                  <w:pPr>
                    <w:tabs>
                      <w:tab w:val="left" w:pos="4214"/>
                    </w:tabs>
                    <w:rPr>
                      <w:lang w:eastAsia="en-US"/>
                    </w:rPr>
                  </w:pPr>
                </w:p>
              </w:tc>
              <w:tc>
                <w:tcPr>
                  <w:tcW w:w="3131" w:type="dxa"/>
                  <w:shd w:val="clear" w:color="auto" w:fill="auto"/>
                </w:tcPr>
                <w:p w14:paraId="361525CA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b/>
                      <w:lang w:eastAsia="en-US"/>
                    </w:rPr>
                  </w:pPr>
                  <w:r w:rsidRPr="00A003D0">
                    <w:rPr>
                      <w:b/>
                      <w:lang w:eastAsia="en-US"/>
                    </w:rPr>
                    <w:t>Odbiorca/Zamawiający/Użytkownik</w:t>
                  </w:r>
                </w:p>
                <w:p w14:paraId="64577CF7" w14:textId="77777777" w:rsidR="000178EE" w:rsidRPr="00A003D0" w:rsidRDefault="000178EE" w:rsidP="000178EE">
                  <w:pPr>
                    <w:tabs>
                      <w:tab w:val="left" w:pos="4214"/>
                    </w:tabs>
                    <w:rPr>
                      <w:lang w:eastAsia="en-US"/>
                    </w:rPr>
                  </w:pPr>
                </w:p>
              </w:tc>
            </w:tr>
            <w:tr w:rsidR="000178EE" w:rsidRPr="00A003D0" w14:paraId="616B2AF8" w14:textId="77777777" w:rsidTr="00857950">
              <w:tc>
                <w:tcPr>
                  <w:tcW w:w="3131" w:type="dxa"/>
                  <w:shd w:val="clear" w:color="auto" w:fill="auto"/>
                </w:tcPr>
                <w:p w14:paraId="46E590BA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lang w:eastAsia="en-US"/>
                    </w:rPr>
                  </w:pPr>
                  <w:r w:rsidRPr="00A003D0">
                    <w:rPr>
                      <w:lang w:eastAsia="en-US"/>
                    </w:rPr>
                    <w:t>………………………………….</w:t>
                  </w:r>
                </w:p>
              </w:tc>
              <w:tc>
                <w:tcPr>
                  <w:tcW w:w="3026" w:type="dxa"/>
                  <w:shd w:val="clear" w:color="auto" w:fill="auto"/>
                </w:tcPr>
                <w:p w14:paraId="6FEE109A" w14:textId="77777777" w:rsidR="000178EE" w:rsidRPr="00A003D0" w:rsidRDefault="000178EE" w:rsidP="000178EE">
                  <w:pPr>
                    <w:tabs>
                      <w:tab w:val="left" w:pos="4214"/>
                    </w:tabs>
                    <w:rPr>
                      <w:lang w:eastAsia="en-US"/>
                    </w:rPr>
                  </w:pPr>
                </w:p>
              </w:tc>
              <w:tc>
                <w:tcPr>
                  <w:tcW w:w="3131" w:type="dxa"/>
                  <w:shd w:val="clear" w:color="auto" w:fill="auto"/>
                </w:tcPr>
                <w:p w14:paraId="1AFFC667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lang w:eastAsia="en-US"/>
                    </w:rPr>
                  </w:pPr>
                  <w:r w:rsidRPr="00A003D0">
                    <w:rPr>
                      <w:lang w:eastAsia="en-US"/>
                    </w:rPr>
                    <w:t>………………………………….</w:t>
                  </w:r>
                </w:p>
              </w:tc>
            </w:tr>
            <w:tr w:rsidR="000178EE" w:rsidRPr="00A003D0" w14:paraId="464E0111" w14:textId="77777777" w:rsidTr="00857950">
              <w:tc>
                <w:tcPr>
                  <w:tcW w:w="3131" w:type="dxa"/>
                  <w:shd w:val="clear" w:color="auto" w:fill="auto"/>
                </w:tcPr>
                <w:p w14:paraId="675C45DB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i/>
                      <w:sz w:val="18"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 xml:space="preserve">Miejscowość data </w:t>
                  </w:r>
                </w:p>
              </w:tc>
              <w:tc>
                <w:tcPr>
                  <w:tcW w:w="3026" w:type="dxa"/>
                  <w:shd w:val="clear" w:color="auto" w:fill="auto"/>
                </w:tcPr>
                <w:p w14:paraId="59F0D3A0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sz w:val="18"/>
                      <w:lang w:eastAsia="en-US"/>
                    </w:rPr>
                  </w:pPr>
                  <w:proofErr w:type="spellStart"/>
                  <w:r w:rsidRPr="00A003D0">
                    <w:rPr>
                      <w:sz w:val="18"/>
                      <w:lang w:eastAsia="en-US"/>
                    </w:rPr>
                    <w:t>mp</w:t>
                  </w:r>
                  <w:proofErr w:type="spellEnd"/>
                  <w:r w:rsidRPr="00A003D0">
                    <w:rPr>
                      <w:sz w:val="18"/>
                      <w:lang w:eastAsia="en-US"/>
                    </w:rPr>
                    <w:t>.</w:t>
                  </w:r>
                </w:p>
              </w:tc>
              <w:tc>
                <w:tcPr>
                  <w:tcW w:w="3131" w:type="dxa"/>
                  <w:shd w:val="clear" w:color="auto" w:fill="auto"/>
                </w:tcPr>
                <w:p w14:paraId="06F37EA4" w14:textId="77777777" w:rsidR="000178EE" w:rsidRPr="00A003D0" w:rsidRDefault="000178EE" w:rsidP="000178EE">
                  <w:pPr>
                    <w:tabs>
                      <w:tab w:val="left" w:pos="4214"/>
                    </w:tabs>
                    <w:jc w:val="center"/>
                    <w:rPr>
                      <w:sz w:val="18"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>imię i nazwisko podpis</w:t>
                  </w:r>
                </w:p>
              </w:tc>
            </w:tr>
          </w:tbl>
          <w:p w14:paraId="398BB873" w14:textId="77777777" w:rsidR="000178EE" w:rsidRPr="00A003D0" w:rsidRDefault="000178EE" w:rsidP="000178EE">
            <w:pPr>
              <w:tabs>
                <w:tab w:val="left" w:pos="4214"/>
              </w:tabs>
            </w:pPr>
          </w:p>
          <w:p w14:paraId="402FF45C" w14:textId="77777777" w:rsidR="000178EE" w:rsidRPr="00A003D0" w:rsidRDefault="000178EE" w:rsidP="000178EE">
            <w:pPr>
              <w:tabs>
                <w:tab w:val="left" w:pos="4214"/>
              </w:tabs>
            </w:pPr>
            <w:r w:rsidRPr="00A003D0">
              <w:t>Wykonawca: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31"/>
              <w:gridCol w:w="1655"/>
              <w:gridCol w:w="4487"/>
            </w:tblGrid>
            <w:tr w:rsidR="000178EE" w:rsidRPr="00A003D0" w14:paraId="775B95E6" w14:textId="77777777" w:rsidTr="00857950">
              <w:tc>
                <w:tcPr>
                  <w:tcW w:w="3131" w:type="dxa"/>
                  <w:shd w:val="clear" w:color="auto" w:fill="auto"/>
                </w:tcPr>
                <w:p w14:paraId="0ABE4C6F" w14:textId="77777777" w:rsidR="000178EE" w:rsidRPr="00A003D0" w:rsidRDefault="000178EE" w:rsidP="000178EE">
                  <w:pPr>
                    <w:jc w:val="center"/>
                    <w:rPr>
                      <w:lang w:eastAsia="en-US"/>
                    </w:rPr>
                  </w:pPr>
                  <w:r w:rsidRPr="00A003D0">
                    <w:rPr>
                      <w:lang w:eastAsia="en-US"/>
                    </w:rPr>
                    <w:t>………………………………….</w:t>
                  </w:r>
                </w:p>
              </w:tc>
              <w:tc>
                <w:tcPr>
                  <w:tcW w:w="1655" w:type="dxa"/>
                  <w:shd w:val="clear" w:color="auto" w:fill="auto"/>
                </w:tcPr>
                <w:p w14:paraId="4186FE17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14:paraId="72CE81EF" w14:textId="77777777" w:rsidR="000178EE" w:rsidRPr="00A003D0" w:rsidRDefault="000178EE" w:rsidP="000178EE">
                  <w:pPr>
                    <w:rPr>
                      <w:lang w:eastAsia="en-US"/>
                    </w:rPr>
                  </w:pPr>
                  <w:r w:rsidRPr="00A003D0">
                    <w:rPr>
                      <w:lang w:eastAsia="en-US"/>
                    </w:rPr>
                    <w:t>……………………………….………………..</w:t>
                  </w:r>
                </w:p>
              </w:tc>
            </w:tr>
            <w:tr w:rsidR="000178EE" w:rsidRPr="00A003D0" w14:paraId="7CD608B0" w14:textId="77777777" w:rsidTr="00857950">
              <w:tc>
                <w:tcPr>
                  <w:tcW w:w="3131" w:type="dxa"/>
                  <w:shd w:val="clear" w:color="auto" w:fill="auto"/>
                </w:tcPr>
                <w:p w14:paraId="0F927DF0" w14:textId="77777777" w:rsidR="000178EE" w:rsidRPr="00A003D0" w:rsidRDefault="000178EE" w:rsidP="000178EE">
                  <w:pPr>
                    <w:jc w:val="center"/>
                    <w:rPr>
                      <w:sz w:val="18"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>Miejscowość data</w:t>
                  </w:r>
                </w:p>
              </w:tc>
              <w:tc>
                <w:tcPr>
                  <w:tcW w:w="1655" w:type="dxa"/>
                  <w:shd w:val="clear" w:color="auto" w:fill="auto"/>
                </w:tcPr>
                <w:p w14:paraId="01F60A87" w14:textId="77777777" w:rsidR="000178EE" w:rsidRPr="00A003D0" w:rsidRDefault="000178EE" w:rsidP="000178EE">
                  <w:pPr>
                    <w:rPr>
                      <w:sz w:val="18"/>
                      <w:lang w:eastAsia="en-US"/>
                    </w:rPr>
                  </w:pPr>
                </w:p>
              </w:tc>
              <w:tc>
                <w:tcPr>
                  <w:tcW w:w="4487" w:type="dxa"/>
                  <w:shd w:val="clear" w:color="auto" w:fill="auto"/>
                </w:tcPr>
                <w:p w14:paraId="56FE8235" w14:textId="77777777" w:rsidR="000178EE" w:rsidRPr="00A003D0" w:rsidRDefault="000178EE" w:rsidP="000178EE">
                  <w:pPr>
                    <w:jc w:val="center"/>
                    <w:rPr>
                      <w:sz w:val="18"/>
                      <w:lang w:eastAsia="en-US"/>
                    </w:rPr>
                  </w:pPr>
                  <w:r w:rsidRPr="00A003D0">
                    <w:rPr>
                      <w:i/>
                      <w:sz w:val="18"/>
                      <w:lang w:eastAsia="en-US"/>
                    </w:rPr>
                    <w:t>Czytelny podpis lub podpis z pieczęcią imienną osoby/osób upoważnionych do reprezentowania Wykonawcy</w:t>
                  </w:r>
                </w:p>
              </w:tc>
            </w:tr>
          </w:tbl>
          <w:p w14:paraId="3A184C30" w14:textId="77777777" w:rsidR="000178EE" w:rsidRPr="00A003D0" w:rsidRDefault="000178EE" w:rsidP="000178EE">
            <w:pPr>
              <w:tabs>
                <w:tab w:val="left" w:pos="4214"/>
              </w:tabs>
              <w:rPr>
                <w:b/>
                <w:sz w:val="16"/>
              </w:rPr>
            </w:pPr>
          </w:p>
          <w:p w14:paraId="512F97D7" w14:textId="77777777" w:rsidR="000178EE" w:rsidRPr="00A003D0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  <w:u w:val="single"/>
              </w:rPr>
            </w:pPr>
            <w:r w:rsidRPr="00A003D0">
              <w:rPr>
                <w:sz w:val="20"/>
                <w:szCs w:val="20"/>
                <w:u w:val="single"/>
              </w:rPr>
              <w:lastRenderedPageBreak/>
              <w:t>Załącznik nr 1 do protokołu:</w:t>
            </w:r>
          </w:p>
          <w:p w14:paraId="29E0FB1C" w14:textId="77777777" w:rsidR="000178EE" w:rsidRPr="00A003D0" w:rsidRDefault="000178EE" w:rsidP="000169D5">
            <w:pPr>
              <w:numPr>
                <w:ilvl w:val="3"/>
                <w:numId w:val="18"/>
              </w:numPr>
              <w:tabs>
                <w:tab w:val="clear" w:pos="2880"/>
                <w:tab w:val="num" w:pos="284"/>
                <w:tab w:val="left" w:pos="4214"/>
              </w:tabs>
              <w:spacing w:before="120" w:after="120"/>
              <w:ind w:left="284"/>
              <w:jc w:val="both"/>
              <w:rPr>
                <w:sz w:val="20"/>
                <w:szCs w:val="20"/>
              </w:rPr>
            </w:pPr>
            <w:r w:rsidRPr="00A003D0">
              <w:rPr>
                <w:sz w:val="20"/>
                <w:szCs w:val="20"/>
              </w:rPr>
              <w:t>Imienna lista przeszkolonych</w:t>
            </w:r>
          </w:p>
          <w:p w14:paraId="370E1925" w14:textId="77777777" w:rsidR="000178EE" w:rsidRPr="00A003D0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  <w:u w:val="single"/>
              </w:rPr>
            </w:pPr>
            <w:r w:rsidRPr="00A003D0">
              <w:rPr>
                <w:sz w:val="20"/>
                <w:szCs w:val="20"/>
                <w:u w:val="single"/>
              </w:rPr>
              <w:t>Wykonano w 2 egz.:</w:t>
            </w:r>
          </w:p>
          <w:p w14:paraId="32E76E38" w14:textId="77777777" w:rsidR="000178EE" w:rsidRPr="00A003D0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A003D0">
              <w:rPr>
                <w:sz w:val="20"/>
                <w:szCs w:val="20"/>
              </w:rPr>
              <w:t>Egz. Nr 1 – a/a</w:t>
            </w:r>
          </w:p>
          <w:p w14:paraId="737C22A6" w14:textId="77777777" w:rsidR="000178EE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  <w:r w:rsidRPr="00A003D0">
              <w:rPr>
                <w:sz w:val="20"/>
                <w:szCs w:val="20"/>
              </w:rPr>
              <w:t>Egz. Nr 2 – Zamawiający</w:t>
            </w:r>
          </w:p>
          <w:p w14:paraId="60D82670" w14:textId="77777777" w:rsidR="000178EE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54444ABD" w14:textId="77777777" w:rsidR="000178EE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0B824FC9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01B13F81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689CEEA3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165A1AD6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19787AA5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FE042C5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DBB6AA9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51AAD8D8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1D348D0D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09695913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4F45BFCC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2BBB4E21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6101E683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4A5650D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324B4031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3864BCCD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57A28118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66E79D9D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4C17E028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3EA36958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AFA6AAB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39AF313E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68FC73B3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D8F6004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03A66F20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19A39B72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42A89360" w14:textId="77777777" w:rsidR="00711009" w:rsidRDefault="00711009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F3D1641" w14:textId="77777777" w:rsidR="00711009" w:rsidRDefault="00711009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741F3EB2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591BAB23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1BCC76C6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171BAF9B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  <w:p w14:paraId="0AB3C2B3" w14:textId="77777777" w:rsidR="000178EE" w:rsidRPr="000178EE" w:rsidRDefault="000178EE" w:rsidP="000178EE">
            <w:pPr>
              <w:spacing w:line="360" w:lineRule="auto"/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178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Załącznik nr 2</w:t>
            </w:r>
          </w:p>
          <w:tbl>
            <w:tblPr>
              <w:tblW w:w="9168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445"/>
              <w:gridCol w:w="219"/>
              <w:gridCol w:w="844"/>
              <w:gridCol w:w="503"/>
              <w:gridCol w:w="600"/>
              <w:gridCol w:w="588"/>
              <w:gridCol w:w="297"/>
              <w:gridCol w:w="627"/>
              <w:gridCol w:w="964"/>
              <w:gridCol w:w="380"/>
              <w:gridCol w:w="361"/>
              <w:gridCol w:w="987"/>
              <w:gridCol w:w="927"/>
              <w:gridCol w:w="863"/>
            </w:tblGrid>
            <w:tr w:rsidR="000178EE" w:rsidRPr="00A003D0" w14:paraId="505FE85F" w14:textId="77777777" w:rsidTr="00857950">
              <w:trPr>
                <w:trHeight w:val="448"/>
              </w:trPr>
              <w:tc>
                <w:tcPr>
                  <w:tcW w:w="1227" w:type="dxa"/>
                  <w:gridSpan w:val="3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  <w:vAlign w:val="center"/>
                </w:tcPr>
                <w:p w14:paraId="2D41022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b/>
                      <w:lang w:eastAsia="en-US"/>
                    </w:rPr>
                  </w:pPr>
                  <w:r w:rsidRPr="00A003D0">
                    <w:rPr>
                      <w:b/>
                      <w:lang w:eastAsia="en-US"/>
                    </w:rPr>
                    <w:t>KN</w:t>
                  </w:r>
                </w:p>
              </w:tc>
              <w:tc>
                <w:tcPr>
                  <w:tcW w:w="4803" w:type="dxa"/>
                  <w:gridSpan w:val="8"/>
                  <w:tcBorders>
                    <w:top w:val="single" w:sz="12" w:space="0" w:color="auto"/>
                  </w:tcBorders>
                  <w:shd w:val="clear" w:color="auto" w:fill="auto"/>
                  <w:vAlign w:val="center"/>
                </w:tcPr>
                <w:p w14:paraId="31FC63B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b/>
                      <w:lang w:eastAsia="en-US"/>
                    </w:rPr>
                  </w:pPr>
                  <w:r w:rsidRPr="00A003D0">
                    <w:rPr>
                      <w:b/>
                      <w:lang w:eastAsia="en-US"/>
                    </w:rPr>
                    <w:t>KARTA KATALOGOWA</w:t>
                  </w:r>
                </w:p>
              </w:tc>
              <w:tc>
                <w:tcPr>
                  <w:tcW w:w="3138" w:type="dxa"/>
                  <w:gridSpan w:val="4"/>
                  <w:vMerge w:val="restart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A8948C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Data utworzenia</w:t>
                  </w:r>
                </w:p>
                <w:p w14:paraId="3FB8EA9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  <w:p w14:paraId="340C212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……………………………</w:t>
                  </w:r>
                </w:p>
              </w:tc>
            </w:tr>
            <w:tr w:rsidR="000178EE" w:rsidRPr="00A003D0" w14:paraId="202DAD1C" w14:textId="77777777" w:rsidTr="00857950">
              <w:trPr>
                <w:trHeight w:val="417"/>
              </w:trPr>
              <w:tc>
                <w:tcPr>
                  <w:tcW w:w="6030" w:type="dxa"/>
                  <w:gridSpan w:val="11"/>
                  <w:tcBorders>
                    <w:left w:val="single" w:sz="12" w:space="0" w:color="auto"/>
                  </w:tcBorders>
                  <w:shd w:val="clear" w:color="auto" w:fill="A6A6A6"/>
                  <w:vAlign w:val="center"/>
                </w:tcPr>
                <w:p w14:paraId="0A62683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lang w:eastAsia="en-US"/>
                    </w:rPr>
                  </w:pPr>
                  <w:r w:rsidRPr="00A003D0">
                    <w:rPr>
                      <w:b/>
                      <w:lang w:eastAsia="en-US"/>
                    </w:rPr>
                    <w:t xml:space="preserve"> </w:t>
                  </w:r>
                  <w:r w:rsidRPr="00A003D0">
                    <w:rPr>
                      <w:lang w:eastAsia="en-US"/>
                    </w:rPr>
                    <w:t xml:space="preserve">wprowadzenie </w:t>
                  </w:r>
                  <w:proofErr w:type="spellStart"/>
                  <w:r w:rsidRPr="00A003D0">
                    <w:rPr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lang w:eastAsia="en-US"/>
                    </w:rPr>
                    <w:t xml:space="preserve"> do Sił Zbrojnych RP</w:t>
                  </w:r>
                </w:p>
              </w:tc>
              <w:tc>
                <w:tcPr>
                  <w:tcW w:w="3138" w:type="dxa"/>
                  <w:gridSpan w:val="4"/>
                  <w:vMerge/>
                  <w:tcBorders>
                    <w:right w:val="single" w:sz="12" w:space="0" w:color="auto"/>
                  </w:tcBorders>
                  <w:shd w:val="clear" w:color="auto" w:fill="auto"/>
                </w:tcPr>
                <w:p w14:paraId="7C45E34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1CB78C2" w14:textId="77777777" w:rsidTr="00857950">
              <w:trPr>
                <w:trHeight w:val="399"/>
              </w:trPr>
              <w:tc>
                <w:tcPr>
                  <w:tcW w:w="9168" w:type="dxa"/>
                  <w:gridSpan w:val="15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6A6A6"/>
                  <w:vAlign w:val="center"/>
                </w:tcPr>
                <w:p w14:paraId="1356BE3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spacing w:before="60" w:after="60"/>
                    <w:jc w:val="both"/>
                    <w:rPr>
                      <w:i/>
                      <w:lang w:eastAsia="en-US"/>
                    </w:rPr>
                  </w:pPr>
                  <w:r w:rsidRPr="00A003D0">
                    <w:rPr>
                      <w:i/>
                      <w:lang w:eastAsia="en-US"/>
                    </w:rPr>
                    <w:t>Rozkazem (poleceniem): Nr ………..../……..… z dnia ………………………………….. (*)</w:t>
                  </w:r>
                </w:p>
              </w:tc>
            </w:tr>
            <w:tr w:rsidR="000178EE" w:rsidRPr="00A003D0" w14:paraId="52D8C3A1" w14:textId="77777777" w:rsidTr="00857950">
              <w:tc>
                <w:tcPr>
                  <w:tcW w:w="9168" w:type="dxa"/>
                  <w:gridSpan w:val="15"/>
                  <w:tcBorders>
                    <w:top w:val="single" w:sz="12" w:space="0" w:color="auto"/>
                  </w:tcBorders>
                  <w:shd w:val="clear" w:color="auto" w:fill="D9D9D9"/>
                  <w:tcMar>
                    <w:top w:w="57" w:type="dxa"/>
                    <w:bottom w:w="57" w:type="dxa"/>
                  </w:tcMar>
                  <w:vAlign w:val="center"/>
                </w:tcPr>
                <w:p w14:paraId="75E44FDD" w14:textId="77777777" w:rsidR="000178EE" w:rsidRPr="00A003D0" w:rsidRDefault="000178EE" w:rsidP="000169D5">
                  <w:pPr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47"/>
                    <w:contextualSpacing/>
                    <w:jc w:val="both"/>
                    <w:rPr>
                      <w:b/>
                      <w:i/>
                      <w:sz w:val="20"/>
                      <w:szCs w:val="20"/>
                      <w:lang w:eastAsia="en-US"/>
                    </w:rPr>
                  </w:pPr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 xml:space="preserve">DANE IDENTYFIKACYJNE </w:t>
                  </w:r>
                  <w:proofErr w:type="spellStart"/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0490236B" w14:textId="77777777" w:rsidTr="00857950">
              <w:trPr>
                <w:trHeight w:val="278"/>
              </w:trPr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60D5C915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  <w:tab w:val="num" w:pos="1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PEŁNA NAZWA</w:t>
                  </w:r>
                </w:p>
              </w:tc>
            </w:tr>
            <w:tr w:rsidR="000178EE" w:rsidRPr="00A003D0" w14:paraId="118075B1" w14:textId="77777777" w:rsidTr="00857950">
              <w:trPr>
                <w:trHeight w:val="594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28AB6BD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53557BF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7D8A39E" w14:textId="77777777" w:rsidTr="00857950">
              <w:tc>
                <w:tcPr>
                  <w:tcW w:w="4059" w:type="dxa"/>
                  <w:gridSpan w:val="8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082FB011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JEDNOLITY INDEKS MATERIAŁOWY (JIM)</w:t>
                  </w:r>
                </w:p>
                <w:p w14:paraId="2882287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306"/>
                    <w:contextualSpacing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tcMar>
                    <w:top w:w="57" w:type="dxa"/>
                    <w:bottom w:w="57" w:type="dxa"/>
                  </w:tcMar>
                </w:tcPr>
                <w:p w14:paraId="2456F7C2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  <w:tab w:val="num" w:pos="35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7" w:hanging="284"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NUMER IM-WP/68</w:t>
                  </w:r>
                </w:p>
                <w:p w14:paraId="376B8C7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306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  <w:p w14:paraId="33F98E6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306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45F1C67D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1D099F98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  <w:tab w:val="num" w:pos="29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NUMER MAGAZYNOWY NATO (NSN) (jeśli posiada)</w:t>
                  </w:r>
                </w:p>
                <w:p w14:paraId="153C50B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306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062AFABF" w14:textId="77777777" w:rsidTr="00857950">
              <w:tc>
                <w:tcPr>
                  <w:tcW w:w="4059" w:type="dxa"/>
                  <w:gridSpan w:val="8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675877DC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KOD KLASYFIKACJI ZAOPATRZENIA NATO (NSC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Code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>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47FB139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378BD7B" w14:textId="77777777" w:rsidTr="00857950">
              <w:tc>
                <w:tcPr>
                  <w:tcW w:w="4059" w:type="dxa"/>
                  <w:gridSpan w:val="8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39E22D08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NUMER REFERENCYJNY WYROBU oraz jego PRODUCENT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(numer wg oznaczeń producenta, nazwa producenta, jego kod NCAGE lub adres)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34E655D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58ADE69" w14:textId="77777777" w:rsidTr="00857950">
              <w:tc>
                <w:tcPr>
                  <w:tcW w:w="4059" w:type="dxa"/>
                  <w:gridSpan w:val="8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4A09C205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WSPÓLNY SŁOWNIK ZAMÓWIEŃ (CPV)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7365055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607AD45" w14:textId="77777777" w:rsidTr="00857950">
              <w:tc>
                <w:tcPr>
                  <w:tcW w:w="4059" w:type="dxa"/>
                  <w:gridSpan w:val="8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3B8302BD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NR ROZPOZNAWCZY UN I KOD KLASYFIKACYJNY wg ADR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(dla towarów niebezpiecznych)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2C0CE70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5FFE0DC" w14:textId="77777777" w:rsidTr="00857950">
              <w:tc>
                <w:tcPr>
                  <w:tcW w:w="4059" w:type="dxa"/>
                  <w:gridSpan w:val="8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6F8EEC9B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MLC – WOJSKOWA KLASA OBCIĄŻENIA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 xml:space="preserve">(z wyłączeniem </w:t>
                  </w:r>
                  <w:proofErr w:type="spellStart"/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 xml:space="preserve"> dla którego nie określa się)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5917ED8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42DAA092" w14:textId="77777777" w:rsidTr="00857950">
              <w:tc>
                <w:tcPr>
                  <w:tcW w:w="4059" w:type="dxa"/>
                  <w:gridSpan w:val="8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44620DB8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KRYPTONIM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00B535B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7ED50C0" w14:textId="77777777" w:rsidTr="00857950">
              <w:tc>
                <w:tcPr>
                  <w:tcW w:w="4059" w:type="dxa"/>
                  <w:gridSpan w:val="8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584EDAE1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NAZWA DOZWOLONA W PUBLIKACJACH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642FC6D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3288AC3" w14:textId="77777777" w:rsidTr="00857950">
              <w:tc>
                <w:tcPr>
                  <w:tcW w:w="4059" w:type="dxa"/>
                  <w:gridSpan w:val="8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063F9345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ZARZĄDZAJĄCY SYSTEMEM FUNKCJONALNYM 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5001766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33E79D2A" w14:textId="77777777" w:rsidTr="00857950">
              <w:tc>
                <w:tcPr>
                  <w:tcW w:w="4059" w:type="dxa"/>
                  <w:gridSpan w:val="8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256034E8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INSTYTUCJA EKSPERCKA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76DA687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3934ACF" w14:textId="77777777" w:rsidTr="00857950">
              <w:tc>
                <w:tcPr>
                  <w:tcW w:w="4059" w:type="dxa"/>
                  <w:gridSpan w:val="8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5785239B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ORGAN LOGISTYCZNY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29B3D8D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47936752" w14:textId="77777777" w:rsidTr="00857950">
              <w:tc>
                <w:tcPr>
                  <w:tcW w:w="4059" w:type="dxa"/>
                  <w:gridSpan w:val="8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74A9CDB3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GRUPA SPRZĘTOWA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3145387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04A851E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7CEFA2EE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OKREŚLENIE JAWNOŚCI (NIEJAWNOŚCI)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ORAZ OGRANICZENIA W DYSPONOWANIU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3174EE07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15E17EB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16.1. wyglądu zewnętrznego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06C7939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5E18E0C1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6DDC5FE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16.2. wyglądu wnętrza i elementów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3A58073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0E40C9C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7B7332E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16.3. niejawne dane taktyczno-techniczne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0D751CF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714CEE9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27C4AC5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16.4. zespoły, podzespoły i części niejawne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3F136BA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92B8E0E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2452AF2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16.5 ograniczenia lub warunki związane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br/>
                    <w:t xml:space="preserve">        z obrotem, wykorzystaniem lub 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br/>
                    <w:t xml:space="preserve">        dysponowaniem (opis lub dokument)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1316B50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56D483C6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46F597FC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lastRenderedPageBreak/>
                    <w:t xml:space="preserve">NAZWA ZESTAWU, OBIEKTU LUB ZŁOŻONEGO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, W KTÓREGO SKŁAD WCHODZI OPISYWANY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759A4C9B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31D02BF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1A3408F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59498C5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4C24518A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3B79D670" w14:textId="77777777" w:rsidR="000178EE" w:rsidRPr="00A003D0" w:rsidRDefault="000178EE" w:rsidP="000169D5">
                  <w:pPr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47"/>
                    <w:contextualSpacing/>
                    <w:jc w:val="both"/>
                    <w:rPr>
                      <w:b/>
                      <w:i/>
                      <w:sz w:val="20"/>
                      <w:szCs w:val="20"/>
                      <w:lang w:eastAsia="en-US"/>
                    </w:rPr>
                  </w:pPr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 xml:space="preserve">DANE IDENTYFIKACYJNE POZYSKANIA </w:t>
                  </w:r>
                  <w:proofErr w:type="spellStart"/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7A5E47BC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28590695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IDENTYFIKACJA POTRZEB POZYSKANIA</w:t>
                  </w:r>
                </w:p>
              </w:tc>
            </w:tr>
            <w:tr w:rsidR="000178EE" w:rsidRPr="00A003D0" w14:paraId="64CA30B2" w14:textId="77777777" w:rsidTr="00857950">
              <w:trPr>
                <w:trHeight w:val="441"/>
              </w:trPr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0DF2EDB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18.1. zastosowana procedura pozyskania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3B952C1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213"/>
                    <w:contextualSpacing/>
                    <w:rPr>
                      <w:i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61B8D9C2" w14:textId="77777777" w:rsidTr="00857950">
              <w:trPr>
                <w:trHeight w:val="412"/>
              </w:trPr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3BBB068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18.2. dokument inicjujący pozyskanie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10F6A8D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213"/>
                    <w:contextualSpacing/>
                    <w:rPr>
                      <w:lang w:eastAsia="en-US"/>
                    </w:rPr>
                  </w:pPr>
                </w:p>
              </w:tc>
            </w:tr>
            <w:tr w:rsidR="000178EE" w:rsidRPr="00A003D0" w14:paraId="50397DFB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0B86DF84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POZYSKANIE I DOSTAWY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1AF2C289" w14:textId="77777777" w:rsidTr="00857950">
              <w:tc>
                <w:tcPr>
                  <w:tcW w:w="4059" w:type="dxa"/>
                  <w:gridSpan w:val="8"/>
                  <w:vMerge w:val="restart"/>
                  <w:shd w:val="clear" w:color="auto" w:fill="A6A6A6"/>
                  <w:vAlign w:val="center"/>
                </w:tcPr>
                <w:p w14:paraId="48A2D46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19.1. zastosowany tryb weryfikacji w procesie pozyskania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29BB8BE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contextualSpacing/>
                    <w:rPr>
                      <w:lang w:eastAsia="en-US"/>
                    </w:rPr>
                  </w:pPr>
                  <w:r w:rsidRPr="00A003D0">
                    <w:rPr>
                      <w:rFonts w:ascii="Segoe UI Symbol" w:hAnsi="Segoe UI Symbol" w:cs="Segoe UI Symbol"/>
                      <w:sz w:val="18"/>
                      <w:szCs w:val="18"/>
                      <w:lang w:eastAsia="en-US"/>
                    </w:rPr>
                    <w:t>☐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 praca rozwojowa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(wypełnić pkt 19.2. i 19.3.)</w:t>
                  </w:r>
                </w:p>
              </w:tc>
            </w:tr>
            <w:tr w:rsidR="000178EE" w:rsidRPr="00A003D0" w14:paraId="2CD34010" w14:textId="77777777" w:rsidTr="00857950">
              <w:tc>
                <w:tcPr>
                  <w:tcW w:w="4059" w:type="dxa"/>
                  <w:gridSpan w:val="8"/>
                  <w:vMerge/>
                  <w:shd w:val="clear" w:color="auto" w:fill="A6A6A6"/>
                  <w:vAlign w:val="center"/>
                </w:tcPr>
                <w:p w14:paraId="6E1DBC4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05CD376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rFonts w:ascii="Segoe UI Symbol" w:hAnsi="Segoe UI Symbol" w:cs="Segoe UI Symbol"/>
                      <w:sz w:val="18"/>
                      <w:szCs w:val="18"/>
                      <w:lang w:eastAsia="en-US"/>
                    </w:rPr>
                    <w:t>☐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 dostawa lub inna forma po testach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(wypełnić pkt 19.4.)</w:t>
                  </w:r>
                </w:p>
              </w:tc>
            </w:tr>
            <w:tr w:rsidR="000178EE" w:rsidRPr="00A003D0" w14:paraId="65559588" w14:textId="77777777" w:rsidTr="00857950">
              <w:tc>
                <w:tcPr>
                  <w:tcW w:w="4059" w:type="dxa"/>
                  <w:gridSpan w:val="8"/>
                  <w:vMerge/>
                  <w:shd w:val="clear" w:color="auto" w:fill="A6A6A6"/>
                  <w:vAlign w:val="center"/>
                </w:tcPr>
                <w:p w14:paraId="3F4D70E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18F0B4D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rFonts w:ascii="Segoe UI Symbol" w:hAnsi="Segoe UI Symbol" w:cs="Segoe UI Symbol"/>
                      <w:sz w:val="18"/>
                      <w:szCs w:val="18"/>
                      <w:lang w:eastAsia="en-US"/>
                    </w:rPr>
                    <w:t>☐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 dostawa lub inna forma bez testów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(wypełnić ew. pkt 19.5.)</w:t>
                  </w:r>
                </w:p>
              </w:tc>
            </w:tr>
            <w:tr w:rsidR="000178EE" w:rsidRPr="00A003D0" w14:paraId="55AA4A0A" w14:textId="77777777" w:rsidTr="00857950"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1F5679E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19.2. Instytucja prowadząca pracę rozwojową (PR)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(w przypadku jej prowadzenia)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538FFB5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C0F1E47" w14:textId="77777777" w:rsidTr="00857950"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00E7512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19.3. Orzeczenie o zakończeniu PR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(nazwa, numer, data)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45201D4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4BE57113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6B09830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19.4. Protokół z testów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(nazwa, numer, data)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66F4797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4441AAB8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3C2FB66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19.5. Orzeczenie z badań zdawczo-odbiorczych przy zakupie w oparciu o DT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 xml:space="preserve">(nazwa, numer, data), 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t>jeżeli były prowadzone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0D745DD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5D955499" w14:textId="77777777" w:rsidTr="00857950">
              <w:trPr>
                <w:trHeight w:val="542"/>
              </w:trPr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263F40F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003D0">
                    <w:rPr>
                      <w:i/>
                      <w:sz w:val="20"/>
                      <w:szCs w:val="20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i/>
                      <w:sz w:val="20"/>
                      <w:szCs w:val="20"/>
                      <w:lang w:eastAsia="en-US"/>
                    </w:rPr>
                    <w:t xml:space="preserve"> UZYSKAŁ POZYTYWNE WYNIKI ODBIORU I MOŻE BYĆ WPROWADZONY </w:t>
                  </w:r>
                </w:p>
                <w:p w14:paraId="63AC21B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 w:rsidRPr="00A003D0">
                    <w:rPr>
                      <w:i/>
                      <w:sz w:val="20"/>
                      <w:szCs w:val="20"/>
                      <w:lang w:eastAsia="en-US"/>
                    </w:rPr>
                    <w:t>I EKSPLOATOWANY W SIŁACH ZBROJNYCH RP</w:t>
                  </w:r>
                </w:p>
              </w:tc>
            </w:tr>
            <w:tr w:rsidR="000178EE" w:rsidRPr="00A003D0" w14:paraId="578C7630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44DB4E7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19.6. zamawiający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2C5F1A9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F8CCF27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429EED0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19.7. wykonawca umowy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65F7D3F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70AE0CC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07F3EC2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19.8. dostawca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33B6634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AE7D2A6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775EDBA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19.9. dokument potwierdzający jakość i zgodność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(nazwa, numer, data)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0D1E9FD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3DDF42E5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5A8923B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19.10. organ sprawujący nadzór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5A2AFAA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391FEE0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39161DB0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ROK ROZPOCZĘCIA DOSTAW DO SZ RP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207DC24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6588094" w14:textId="77777777" w:rsidTr="00857950">
              <w:tc>
                <w:tcPr>
                  <w:tcW w:w="4059" w:type="dxa"/>
                  <w:gridSpan w:val="8"/>
                  <w:shd w:val="clear" w:color="auto" w:fill="auto"/>
                  <w:vAlign w:val="center"/>
                </w:tcPr>
                <w:p w14:paraId="62EB80E2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CENA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W ROKU ODBIORU</w:t>
                  </w:r>
                </w:p>
              </w:tc>
              <w:tc>
                <w:tcPr>
                  <w:tcW w:w="5109" w:type="dxa"/>
                  <w:gridSpan w:val="7"/>
                  <w:shd w:val="clear" w:color="auto" w:fill="auto"/>
                  <w:vAlign w:val="center"/>
                </w:tcPr>
                <w:p w14:paraId="7FBC501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E2E7CAC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3C4996E4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BADANIA EKSPLOATACYJNO-WOJSKOWE</w:t>
                  </w:r>
                </w:p>
              </w:tc>
            </w:tr>
            <w:tr w:rsidR="000178EE" w:rsidRPr="00A003D0" w14:paraId="02491077" w14:textId="77777777" w:rsidTr="00857950"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0871B62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22.1. program badań e-w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(cechy dokumentu, data zatwierdzenia)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0D654D0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6257454" w14:textId="77777777" w:rsidTr="00857950"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48094F9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22.2. protokół końcowy z badań e-w </w:t>
                  </w: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(cechy dokumentu, data zatwierdzenia)</w:t>
                  </w:r>
                </w:p>
              </w:tc>
              <w:tc>
                <w:tcPr>
                  <w:tcW w:w="5109" w:type="dxa"/>
                  <w:gridSpan w:val="7"/>
                  <w:shd w:val="clear" w:color="auto" w:fill="A6A6A6"/>
                  <w:vAlign w:val="center"/>
                </w:tcPr>
                <w:p w14:paraId="283E393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EF92C1C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15EC9EB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A003D0">
                    <w:rPr>
                      <w:i/>
                      <w:sz w:val="20"/>
                      <w:szCs w:val="20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i/>
                      <w:sz w:val="20"/>
                      <w:szCs w:val="20"/>
                      <w:lang w:eastAsia="en-US"/>
                    </w:rPr>
                    <w:t xml:space="preserve"> UZYSKAŁ POZYTYWNE WYNIKI BADAŃ E-W,</w:t>
                  </w:r>
                  <w:r w:rsidRPr="00A003D0">
                    <w:rPr>
                      <w:i/>
                      <w:sz w:val="20"/>
                      <w:lang w:eastAsia="en-US"/>
                    </w:rPr>
                    <w:t xml:space="preserve"> </w:t>
                  </w:r>
                </w:p>
                <w:p w14:paraId="3190E6F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20"/>
                      <w:szCs w:val="20"/>
                      <w:lang w:eastAsia="en-US"/>
                    </w:rPr>
                  </w:pPr>
                  <w:r w:rsidRPr="00A003D0">
                    <w:rPr>
                      <w:i/>
                      <w:sz w:val="20"/>
                      <w:szCs w:val="20"/>
                      <w:lang w:eastAsia="en-US"/>
                    </w:rPr>
                    <w:t>JEST PRZYDATNY I MOŻE BYĆ EKSPLOATOWANY W SIŁACH ZBROJNYCH RP</w:t>
                  </w:r>
                </w:p>
              </w:tc>
            </w:tr>
            <w:tr w:rsidR="000178EE" w:rsidRPr="00A003D0" w14:paraId="0D0A731E" w14:textId="77777777" w:rsidTr="00857950">
              <w:tc>
                <w:tcPr>
                  <w:tcW w:w="9168" w:type="dxa"/>
                  <w:gridSpan w:val="15"/>
                  <w:shd w:val="clear" w:color="auto" w:fill="D9D9D9"/>
                  <w:tcMar>
                    <w:top w:w="57" w:type="dxa"/>
                    <w:bottom w:w="57" w:type="dxa"/>
                  </w:tcMar>
                  <w:vAlign w:val="center"/>
                </w:tcPr>
                <w:p w14:paraId="581DDF40" w14:textId="77777777" w:rsidR="000178EE" w:rsidRPr="00A003D0" w:rsidRDefault="000178EE" w:rsidP="000169D5">
                  <w:pPr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47"/>
                    <w:contextualSpacing/>
                    <w:jc w:val="both"/>
                    <w:rPr>
                      <w:b/>
                      <w:i/>
                      <w:sz w:val="20"/>
                      <w:szCs w:val="20"/>
                      <w:lang w:eastAsia="en-US"/>
                    </w:rPr>
                  </w:pPr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 xml:space="preserve">PRZEZNACZENIE I OPIS </w:t>
                  </w:r>
                  <w:proofErr w:type="spellStart"/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41544D5B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64EF09B5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PRZEZNACZENIE LUB ZASTOSOWANIE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5BD88384" w14:textId="77777777" w:rsidTr="00857950">
              <w:trPr>
                <w:trHeight w:val="1020"/>
              </w:trPr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5A28656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5AC766A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2EBAEC8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54104C7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1053044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178EE" w:rsidRPr="00A003D0" w14:paraId="032B3832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1C3A49BA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WIDOK OGÓLNY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(ZDJĘCIA)</w:t>
                  </w:r>
                </w:p>
              </w:tc>
            </w:tr>
            <w:tr w:rsidR="000178EE" w:rsidRPr="00A003D0" w14:paraId="05525294" w14:textId="77777777" w:rsidTr="00857950">
              <w:trPr>
                <w:trHeight w:val="379"/>
              </w:trPr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C177E8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1C5EBD6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799491D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53AB261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67E1237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31B31C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178EE" w:rsidRPr="00A003D0" w14:paraId="45CD2146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4236A7B8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OPIS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I JEGO WYPOSAŻENIA</w:t>
                  </w:r>
                </w:p>
              </w:tc>
            </w:tr>
            <w:tr w:rsidR="000178EE" w:rsidRPr="00A003D0" w14:paraId="6C639C1B" w14:textId="77777777" w:rsidTr="00857950">
              <w:trPr>
                <w:trHeight w:val="131"/>
              </w:trPr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698255B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81E4A4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4D1483F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2717BCC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  <w:p w14:paraId="54B2DA0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0178EE" w:rsidRPr="00A003D0" w14:paraId="7B4C379A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446895EB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ZASADNICZE ZESPOŁY/PODZESPOŁY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ORAZ JEGO OPROGRAMOWANIE</w:t>
                  </w:r>
                </w:p>
              </w:tc>
            </w:tr>
            <w:tr w:rsidR="000178EE" w:rsidRPr="00A003D0" w14:paraId="6F7CBE84" w14:textId="77777777" w:rsidTr="00857950">
              <w:tc>
                <w:tcPr>
                  <w:tcW w:w="563" w:type="dxa"/>
                  <w:shd w:val="clear" w:color="auto" w:fill="FFFFFF"/>
                  <w:vAlign w:val="center"/>
                </w:tcPr>
                <w:p w14:paraId="35FE09F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Lp.</w:t>
                  </w:r>
                </w:p>
              </w:tc>
              <w:tc>
                <w:tcPr>
                  <w:tcW w:w="1508" w:type="dxa"/>
                  <w:gridSpan w:val="3"/>
                  <w:shd w:val="clear" w:color="auto" w:fill="FFFFFF"/>
                  <w:vAlign w:val="center"/>
                </w:tcPr>
                <w:p w14:paraId="6DD19F8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Nazwa</w:t>
                  </w:r>
                </w:p>
              </w:tc>
              <w:tc>
                <w:tcPr>
                  <w:tcW w:w="1988" w:type="dxa"/>
                  <w:gridSpan w:val="4"/>
                  <w:shd w:val="clear" w:color="auto" w:fill="FFFFFF"/>
                  <w:vAlign w:val="center"/>
                </w:tcPr>
                <w:p w14:paraId="1DE2B4F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Oznaczenie</w:t>
                  </w:r>
                </w:p>
              </w:tc>
              <w:tc>
                <w:tcPr>
                  <w:tcW w:w="627" w:type="dxa"/>
                  <w:shd w:val="clear" w:color="auto" w:fill="FFFFFF"/>
                  <w:vAlign w:val="center"/>
                </w:tcPr>
                <w:p w14:paraId="1D466D4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J.m.</w:t>
                  </w:r>
                </w:p>
              </w:tc>
              <w:tc>
                <w:tcPr>
                  <w:tcW w:w="964" w:type="dxa"/>
                  <w:shd w:val="clear" w:color="auto" w:fill="FFFFFF"/>
                  <w:vAlign w:val="center"/>
                </w:tcPr>
                <w:p w14:paraId="31DB4A6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Liczba</w:t>
                  </w:r>
                </w:p>
              </w:tc>
              <w:tc>
                <w:tcPr>
                  <w:tcW w:w="3518" w:type="dxa"/>
                  <w:gridSpan w:val="5"/>
                  <w:shd w:val="clear" w:color="auto" w:fill="FFFFFF"/>
                  <w:vAlign w:val="center"/>
                </w:tcPr>
                <w:p w14:paraId="44C25D2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Informacje dodatkowe (w tym numer indeksowy, inna instytucja ekspercka)</w:t>
                  </w:r>
                </w:p>
              </w:tc>
            </w:tr>
            <w:tr w:rsidR="000178EE" w:rsidRPr="00A003D0" w14:paraId="32ADC145" w14:textId="77777777" w:rsidTr="00857950">
              <w:tc>
                <w:tcPr>
                  <w:tcW w:w="563" w:type="dxa"/>
                  <w:shd w:val="clear" w:color="auto" w:fill="auto"/>
                  <w:vAlign w:val="center"/>
                </w:tcPr>
                <w:p w14:paraId="1FA5B8E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508" w:type="dxa"/>
                  <w:gridSpan w:val="3"/>
                  <w:shd w:val="clear" w:color="auto" w:fill="auto"/>
                  <w:vAlign w:val="center"/>
                </w:tcPr>
                <w:p w14:paraId="33B24B0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988" w:type="dxa"/>
                  <w:gridSpan w:val="4"/>
                  <w:shd w:val="clear" w:color="auto" w:fill="auto"/>
                  <w:vAlign w:val="center"/>
                </w:tcPr>
                <w:p w14:paraId="59F4593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  <w:vAlign w:val="center"/>
                </w:tcPr>
                <w:p w14:paraId="0E0EF2B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964" w:type="dxa"/>
                  <w:shd w:val="clear" w:color="auto" w:fill="auto"/>
                  <w:vAlign w:val="center"/>
                </w:tcPr>
                <w:p w14:paraId="6E8118C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699FCDF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321137E2" w14:textId="77777777" w:rsidTr="00857950">
              <w:tc>
                <w:tcPr>
                  <w:tcW w:w="563" w:type="dxa"/>
                  <w:shd w:val="clear" w:color="auto" w:fill="auto"/>
                  <w:vAlign w:val="center"/>
                </w:tcPr>
                <w:p w14:paraId="4EDC388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508" w:type="dxa"/>
                  <w:gridSpan w:val="3"/>
                  <w:shd w:val="clear" w:color="auto" w:fill="auto"/>
                  <w:vAlign w:val="center"/>
                </w:tcPr>
                <w:p w14:paraId="717253C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988" w:type="dxa"/>
                  <w:gridSpan w:val="4"/>
                  <w:shd w:val="clear" w:color="auto" w:fill="auto"/>
                  <w:vAlign w:val="center"/>
                </w:tcPr>
                <w:p w14:paraId="4A061D3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  <w:vAlign w:val="center"/>
                </w:tcPr>
                <w:p w14:paraId="679AB75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964" w:type="dxa"/>
                  <w:shd w:val="clear" w:color="auto" w:fill="auto"/>
                  <w:vAlign w:val="center"/>
                </w:tcPr>
                <w:p w14:paraId="35787CF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6A5DF87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FD45440" w14:textId="77777777" w:rsidTr="00857950">
              <w:tc>
                <w:tcPr>
                  <w:tcW w:w="563" w:type="dxa"/>
                  <w:shd w:val="clear" w:color="auto" w:fill="auto"/>
                  <w:vAlign w:val="center"/>
                </w:tcPr>
                <w:p w14:paraId="5999A65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508" w:type="dxa"/>
                  <w:gridSpan w:val="3"/>
                  <w:shd w:val="clear" w:color="auto" w:fill="auto"/>
                  <w:vAlign w:val="center"/>
                </w:tcPr>
                <w:p w14:paraId="768FAEF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988" w:type="dxa"/>
                  <w:gridSpan w:val="4"/>
                  <w:shd w:val="clear" w:color="auto" w:fill="auto"/>
                  <w:vAlign w:val="center"/>
                </w:tcPr>
                <w:p w14:paraId="01377B7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  <w:vAlign w:val="center"/>
                </w:tcPr>
                <w:p w14:paraId="4888605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964" w:type="dxa"/>
                  <w:shd w:val="clear" w:color="auto" w:fill="auto"/>
                  <w:vAlign w:val="center"/>
                </w:tcPr>
                <w:p w14:paraId="32E3E65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6C08273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92B7BC6" w14:textId="77777777" w:rsidTr="00857950">
              <w:tc>
                <w:tcPr>
                  <w:tcW w:w="563" w:type="dxa"/>
                  <w:shd w:val="clear" w:color="auto" w:fill="auto"/>
                  <w:vAlign w:val="center"/>
                </w:tcPr>
                <w:p w14:paraId="5FB0DFC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508" w:type="dxa"/>
                  <w:gridSpan w:val="3"/>
                  <w:shd w:val="clear" w:color="auto" w:fill="auto"/>
                  <w:vAlign w:val="center"/>
                </w:tcPr>
                <w:p w14:paraId="1F86E9C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988" w:type="dxa"/>
                  <w:gridSpan w:val="4"/>
                  <w:shd w:val="clear" w:color="auto" w:fill="auto"/>
                  <w:vAlign w:val="center"/>
                </w:tcPr>
                <w:p w14:paraId="15C27DF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  <w:vAlign w:val="center"/>
                </w:tcPr>
                <w:p w14:paraId="6168037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964" w:type="dxa"/>
                  <w:shd w:val="clear" w:color="auto" w:fill="auto"/>
                  <w:vAlign w:val="center"/>
                </w:tcPr>
                <w:p w14:paraId="6E59BAA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035B85D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3B72AD0D" w14:textId="77777777" w:rsidTr="00857950">
              <w:tc>
                <w:tcPr>
                  <w:tcW w:w="563" w:type="dxa"/>
                  <w:shd w:val="clear" w:color="auto" w:fill="auto"/>
                  <w:vAlign w:val="center"/>
                </w:tcPr>
                <w:p w14:paraId="44384AD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508" w:type="dxa"/>
                  <w:gridSpan w:val="3"/>
                  <w:shd w:val="clear" w:color="auto" w:fill="auto"/>
                  <w:vAlign w:val="center"/>
                </w:tcPr>
                <w:p w14:paraId="3E9D351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1988" w:type="dxa"/>
                  <w:gridSpan w:val="4"/>
                  <w:shd w:val="clear" w:color="auto" w:fill="auto"/>
                  <w:vAlign w:val="center"/>
                </w:tcPr>
                <w:p w14:paraId="300A724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  <w:vAlign w:val="center"/>
                </w:tcPr>
                <w:p w14:paraId="1BCF974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964" w:type="dxa"/>
                  <w:shd w:val="clear" w:color="auto" w:fill="auto"/>
                  <w:vAlign w:val="center"/>
                </w:tcPr>
                <w:p w14:paraId="05EAD46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1CE294C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873FAAF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396590E2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ZASADNICZE DANE TAKTYCZNO-TECHNICZNE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</w:p>
              </w:tc>
            </w:tr>
            <w:tr w:rsidR="000178EE" w:rsidRPr="00A003D0" w14:paraId="6EB608AD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FFFFFF"/>
                  <w:vAlign w:val="center"/>
                </w:tcPr>
                <w:p w14:paraId="6464B11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Lp.</w:t>
                  </w:r>
                </w:p>
                <w:p w14:paraId="05EB7F7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FFFFFF"/>
                  <w:vAlign w:val="center"/>
                </w:tcPr>
                <w:p w14:paraId="3685376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Parametr</w:t>
                  </w:r>
                </w:p>
              </w:tc>
              <w:tc>
                <w:tcPr>
                  <w:tcW w:w="3518" w:type="dxa"/>
                  <w:gridSpan w:val="5"/>
                  <w:shd w:val="clear" w:color="auto" w:fill="FFFFFF"/>
                  <w:vAlign w:val="center"/>
                </w:tcPr>
                <w:p w14:paraId="2FABD92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Wartość</w:t>
                  </w:r>
                </w:p>
              </w:tc>
            </w:tr>
            <w:tr w:rsidR="000178EE" w:rsidRPr="00A003D0" w14:paraId="0591A3CA" w14:textId="77777777" w:rsidTr="00857950">
              <w:trPr>
                <w:trHeight w:val="244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5877C37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 xml:space="preserve">                Dane taktyczne:</w:t>
                  </w:r>
                </w:p>
              </w:tc>
            </w:tr>
            <w:tr w:rsidR="000178EE" w:rsidRPr="00A003D0" w14:paraId="6AB85306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3F4538C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5D9FED3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5B5BC59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72AB604D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3C56023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4A9FED8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7468C71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7F9398FE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339A4FC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41F43F9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5239699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4D65C152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5C6146C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1AE424F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3D6B032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7BE03C2E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53B636D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1061A31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0CBAF89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264FACD7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6471A3C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76A5C94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5128D3B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6039ACCA" w14:textId="77777777" w:rsidTr="00857950">
              <w:trPr>
                <w:trHeight w:val="244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59A669E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 xml:space="preserve">                Dane techniczne:</w:t>
                  </w:r>
                </w:p>
              </w:tc>
            </w:tr>
            <w:tr w:rsidR="000178EE" w:rsidRPr="00A003D0" w14:paraId="1123600D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1FA6B47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59665FC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4775E6C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69A4232A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15287A9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4CF3983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382474D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69AF3982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58E5FD2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0A2D23B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00C03B4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574D35D2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023E0FD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21F2615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6A8DA70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05A260CC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48168C4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2411966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51C4CAB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661EF61C" w14:textId="77777777" w:rsidTr="00857950">
              <w:trPr>
                <w:trHeight w:val="244"/>
              </w:trPr>
              <w:tc>
                <w:tcPr>
                  <w:tcW w:w="563" w:type="dxa"/>
                  <w:shd w:val="clear" w:color="auto" w:fill="auto"/>
                  <w:vAlign w:val="center"/>
                </w:tcPr>
                <w:p w14:paraId="4168251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087" w:type="dxa"/>
                  <w:gridSpan w:val="9"/>
                  <w:shd w:val="clear" w:color="auto" w:fill="auto"/>
                  <w:vAlign w:val="center"/>
                </w:tcPr>
                <w:p w14:paraId="53629E1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0956E86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0D891488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4CD47493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PODSTAWOWE NORMY EKSPLOATACYJNE</w:t>
                  </w:r>
                </w:p>
              </w:tc>
            </w:tr>
            <w:tr w:rsidR="000178EE" w:rsidRPr="00A003D0" w14:paraId="00DCAF2E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5EE552D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1EA6D24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8361651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2D39279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04B0A85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8B5BC0E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1E02C5F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6B70FD6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1C8C3F8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1EFC5BB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uto"/>
                  <w:vAlign w:val="center"/>
                </w:tcPr>
                <w:p w14:paraId="5256AA1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6F816E1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6E12EC17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DOKUMENTACJA TECHNICZNA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I JEJ KLAUZULA TAJNOŚCI</w:t>
                  </w:r>
                </w:p>
              </w:tc>
            </w:tr>
            <w:tr w:rsidR="000178EE" w:rsidRPr="00A003D0" w14:paraId="2D564636" w14:textId="77777777" w:rsidTr="00857950">
              <w:tc>
                <w:tcPr>
                  <w:tcW w:w="5650" w:type="dxa"/>
                  <w:gridSpan w:val="10"/>
                  <w:shd w:val="clear" w:color="auto" w:fill="FFFFFF"/>
                  <w:vAlign w:val="center"/>
                </w:tcPr>
                <w:p w14:paraId="56929E9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Nazwa, forma, wydane orzeczenie o wprowadzeniu DT do zasobów MON</w:t>
                  </w: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51D9D89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Miejsce przechowywania oryginału DT (jeśli jest inne niż Baza DT Agencji Uzbrojenia)</w:t>
                  </w:r>
                </w:p>
              </w:tc>
            </w:tr>
            <w:tr w:rsidR="000178EE" w:rsidRPr="00A003D0" w14:paraId="5EF7D64F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61D0520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29.1. dokumentacja użytkowania</w:t>
                  </w: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0FE8545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8637811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64E56C9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5083B92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459D733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4B020F0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290733C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22246279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55A16FB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29.2. dokumentacja zabezpieczenia</w:t>
                  </w: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2D4744B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2E62A90C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68E279B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5363954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BFE70F2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19FC0C8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757A32D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90FC54D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1B3FEF5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29.3. dokumentacja konstrukcyjna</w:t>
                  </w: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7ECCFCE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2D7EDEA" w14:textId="77777777" w:rsidTr="00857950">
              <w:tc>
                <w:tcPr>
                  <w:tcW w:w="5650" w:type="dxa"/>
                  <w:gridSpan w:val="10"/>
                  <w:shd w:val="clear" w:color="auto" w:fill="auto"/>
                  <w:vAlign w:val="center"/>
                </w:tcPr>
                <w:p w14:paraId="0D10CD4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589EE58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3EFA9AE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10CF189B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WYMAGANIA DOTYCZĄCE UŻYTKOWANIA, OBSŁUGIWANIA, NAPRAW, PRZECHOWYWANIA, MASKOWANIA I TRANSPORTOWANIA Z UWZGLĘDNIENIEM ZAPEWNIENIA BEZPIECZEŃSTWA INFORMACJI NIEJAWNYCH</w:t>
                  </w:r>
                </w:p>
              </w:tc>
            </w:tr>
            <w:tr w:rsidR="000178EE" w:rsidRPr="00A003D0" w14:paraId="4EA79F27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4C4D5AF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30.1. użytkowanie:</w:t>
                  </w:r>
                </w:p>
              </w:tc>
            </w:tr>
            <w:tr w:rsidR="000178EE" w:rsidRPr="00A003D0" w14:paraId="5D8719C3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0F918AD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FD33FA6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22F443A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30.2. obsługiwanie:</w:t>
                  </w:r>
                </w:p>
              </w:tc>
            </w:tr>
            <w:tr w:rsidR="000178EE" w:rsidRPr="00A003D0" w14:paraId="6E8CCDA1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363D73B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29CBF532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2AB9826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30.3. naprawy:</w:t>
                  </w:r>
                </w:p>
              </w:tc>
            </w:tr>
            <w:tr w:rsidR="000178EE" w:rsidRPr="00A003D0" w14:paraId="230D1500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108A41D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2B1FF1F7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47EB5B7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30.4. przechowywanie:</w:t>
                  </w:r>
                </w:p>
              </w:tc>
            </w:tr>
            <w:tr w:rsidR="000178EE" w:rsidRPr="00A003D0" w14:paraId="230C54D8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03926A8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7655103F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2B1F999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30.5. maskowanie:</w:t>
                  </w:r>
                </w:p>
              </w:tc>
            </w:tr>
            <w:tr w:rsidR="000178EE" w:rsidRPr="00A003D0" w14:paraId="6B019369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385D368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10532065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3681101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30.6. transportowanie:</w:t>
                  </w:r>
                </w:p>
              </w:tc>
            </w:tr>
            <w:tr w:rsidR="000178EE" w:rsidRPr="00A003D0" w14:paraId="259BC403" w14:textId="77777777" w:rsidTr="00857950">
              <w:trPr>
                <w:trHeight w:val="238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600E749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26F58E2F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63BB63EE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WYMAGANIA W ZAKRESIE ZABEZPIECZENIA METROLOGICZNEGO</w:t>
                  </w:r>
                </w:p>
              </w:tc>
            </w:tr>
            <w:tr w:rsidR="000178EE" w:rsidRPr="00A003D0" w14:paraId="355D71C7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355C6A0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01CDF48D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5CE2BF33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lastRenderedPageBreak/>
                    <w:t>WYMAGANIA W ZAKRESIE DOZORU TECHNICZNEGO</w:t>
                  </w:r>
                </w:p>
              </w:tc>
            </w:tr>
            <w:tr w:rsidR="000178EE" w:rsidRPr="00A003D0" w14:paraId="0168C9B2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552B83B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3E1FF534" w14:textId="77777777" w:rsidTr="00857950">
              <w:trPr>
                <w:trHeight w:val="331"/>
              </w:trPr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2C0E5D59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WYMAGANIA W ZAKRESIE ZABEZPIECZENIA ENERGETYCZNEGO</w:t>
                  </w:r>
                </w:p>
              </w:tc>
            </w:tr>
            <w:tr w:rsidR="000178EE" w:rsidRPr="00A003D0" w14:paraId="28DDFC67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6B0E910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23482523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6728CCDD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WYMAGANIA DOTYCZĄCE TWORZENIA ZAPASÓW TŚM.</w:t>
                  </w:r>
                </w:p>
              </w:tc>
            </w:tr>
            <w:tr w:rsidR="000178EE" w:rsidRPr="00A003D0" w14:paraId="2C97DF2E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21C563F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62E49595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5959BE40" w14:textId="77777777" w:rsidR="000178EE" w:rsidRPr="00A003D0" w:rsidRDefault="000178EE" w:rsidP="000169D5">
                  <w:pPr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47"/>
                    <w:contextualSpacing/>
                    <w:jc w:val="both"/>
                    <w:rPr>
                      <w:b/>
                      <w:i/>
                      <w:sz w:val="20"/>
                      <w:szCs w:val="20"/>
                      <w:lang w:eastAsia="en-US"/>
                    </w:rPr>
                  </w:pPr>
                  <w:r w:rsidRPr="00A003D0">
                    <w:rPr>
                      <w:b/>
                      <w:i/>
                      <w:sz w:val="20"/>
                      <w:szCs w:val="20"/>
                      <w:lang w:eastAsia="en-US"/>
                    </w:rPr>
                    <w:t>OBSADA ETATOWA I POTRZEBY PRZESZKOLENIA</w:t>
                  </w:r>
                </w:p>
              </w:tc>
            </w:tr>
            <w:tr w:rsidR="000178EE" w:rsidRPr="00A003D0" w14:paraId="3BF60993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764B6A64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WYMAGANIA NORMATYWNO-ETATOWE</w:t>
                  </w:r>
                </w:p>
                <w:p w14:paraId="463D626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306"/>
                    <w:contextualSpacing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Stan ilościowy obsady czasu „P” i „W”, wymagania kwalifikacyjne, przygotowanie zawodowe:</w:t>
                  </w:r>
                </w:p>
              </w:tc>
            </w:tr>
            <w:tr w:rsidR="000178EE" w:rsidRPr="00A003D0" w14:paraId="15897839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68DA30A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35.1. bezpośredniej obsady (obsługi, załogi):</w:t>
                  </w:r>
                </w:p>
              </w:tc>
            </w:tr>
            <w:tr w:rsidR="000178EE" w:rsidRPr="00A003D0" w14:paraId="00D9D709" w14:textId="77777777" w:rsidTr="00857950">
              <w:trPr>
                <w:trHeight w:val="32"/>
              </w:trPr>
              <w:tc>
                <w:tcPr>
                  <w:tcW w:w="1008" w:type="dxa"/>
                  <w:gridSpan w:val="2"/>
                  <w:vMerge w:val="restart"/>
                  <w:shd w:val="clear" w:color="auto" w:fill="A6A6A6"/>
                  <w:vAlign w:val="center"/>
                </w:tcPr>
                <w:p w14:paraId="55D5D85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Kod stanowiska</w:t>
                  </w:r>
                </w:p>
              </w:tc>
              <w:tc>
                <w:tcPr>
                  <w:tcW w:w="1566" w:type="dxa"/>
                  <w:gridSpan w:val="3"/>
                  <w:vMerge w:val="restart"/>
                  <w:shd w:val="clear" w:color="auto" w:fill="A6A6A6"/>
                  <w:vAlign w:val="center"/>
                </w:tcPr>
                <w:p w14:paraId="07D9F70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Nazwa stanowiska (funkcji)</w:t>
                  </w:r>
                </w:p>
              </w:tc>
              <w:tc>
                <w:tcPr>
                  <w:tcW w:w="1188" w:type="dxa"/>
                  <w:gridSpan w:val="2"/>
                  <w:shd w:val="clear" w:color="auto" w:fill="A6A6A6"/>
                  <w:vAlign w:val="center"/>
                </w:tcPr>
                <w:p w14:paraId="4FE5699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Liczba</w:t>
                  </w:r>
                </w:p>
              </w:tc>
              <w:tc>
                <w:tcPr>
                  <w:tcW w:w="1888" w:type="dxa"/>
                  <w:gridSpan w:val="3"/>
                  <w:vMerge w:val="restart"/>
                  <w:shd w:val="clear" w:color="auto" w:fill="A6A6A6"/>
                  <w:vAlign w:val="center"/>
                </w:tcPr>
                <w:p w14:paraId="2F11386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Stopień etatowy</w:t>
                  </w:r>
                </w:p>
              </w:tc>
              <w:tc>
                <w:tcPr>
                  <w:tcW w:w="741" w:type="dxa"/>
                  <w:gridSpan w:val="2"/>
                  <w:vMerge w:val="restart"/>
                  <w:shd w:val="clear" w:color="auto" w:fill="A6A6A6"/>
                  <w:vAlign w:val="center"/>
                </w:tcPr>
                <w:p w14:paraId="42AD79C5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 xml:space="preserve">Kod </w:t>
                  </w:r>
                  <w:proofErr w:type="spellStart"/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wykszt</w:t>
                  </w:r>
                  <w:proofErr w:type="spellEnd"/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914" w:type="dxa"/>
                  <w:gridSpan w:val="2"/>
                  <w:shd w:val="clear" w:color="auto" w:fill="A6A6A6"/>
                  <w:vAlign w:val="center"/>
                </w:tcPr>
                <w:p w14:paraId="142556C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Specjalność</w:t>
                  </w:r>
                </w:p>
              </w:tc>
              <w:tc>
                <w:tcPr>
                  <w:tcW w:w="863" w:type="dxa"/>
                  <w:vMerge w:val="restart"/>
                  <w:shd w:val="clear" w:color="auto" w:fill="A6A6A6"/>
                  <w:vAlign w:val="center"/>
                </w:tcPr>
                <w:p w14:paraId="777FE75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Uwagi</w:t>
                  </w:r>
                </w:p>
              </w:tc>
            </w:tr>
            <w:tr w:rsidR="000178EE" w:rsidRPr="00A003D0" w14:paraId="59F4492C" w14:textId="77777777" w:rsidTr="00857950">
              <w:trPr>
                <w:trHeight w:val="29"/>
              </w:trPr>
              <w:tc>
                <w:tcPr>
                  <w:tcW w:w="1008" w:type="dxa"/>
                  <w:gridSpan w:val="2"/>
                  <w:vMerge/>
                  <w:shd w:val="clear" w:color="auto" w:fill="auto"/>
                  <w:vAlign w:val="center"/>
                </w:tcPr>
                <w:p w14:paraId="401B283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6" w:type="dxa"/>
                  <w:gridSpan w:val="3"/>
                  <w:vMerge/>
                  <w:shd w:val="clear" w:color="auto" w:fill="auto"/>
                  <w:vAlign w:val="center"/>
                </w:tcPr>
                <w:p w14:paraId="6CE1DB4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00" w:type="dxa"/>
                  <w:shd w:val="clear" w:color="auto" w:fill="A6A6A6"/>
                  <w:vAlign w:val="center"/>
                </w:tcPr>
                <w:p w14:paraId="2FA64BA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P</w:t>
                  </w:r>
                </w:p>
              </w:tc>
              <w:tc>
                <w:tcPr>
                  <w:tcW w:w="588" w:type="dxa"/>
                  <w:shd w:val="clear" w:color="auto" w:fill="A6A6A6"/>
                  <w:vAlign w:val="center"/>
                </w:tcPr>
                <w:p w14:paraId="19B0E7C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W</w:t>
                  </w:r>
                </w:p>
              </w:tc>
              <w:tc>
                <w:tcPr>
                  <w:tcW w:w="1888" w:type="dxa"/>
                  <w:gridSpan w:val="3"/>
                  <w:vMerge/>
                  <w:shd w:val="clear" w:color="auto" w:fill="A6A6A6"/>
                  <w:vAlign w:val="center"/>
                </w:tcPr>
                <w:p w14:paraId="32B7F01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41" w:type="dxa"/>
                  <w:gridSpan w:val="2"/>
                  <w:vMerge/>
                  <w:shd w:val="clear" w:color="auto" w:fill="A6A6A6"/>
                  <w:vAlign w:val="center"/>
                </w:tcPr>
                <w:p w14:paraId="5583854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87" w:type="dxa"/>
                  <w:shd w:val="clear" w:color="auto" w:fill="A6A6A6"/>
                  <w:vAlign w:val="center"/>
                </w:tcPr>
                <w:p w14:paraId="319D524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SW1</w:t>
                  </w:r>
                </w:p>
              </w:tc>
              <w:tc>
                <w:tcPr>
                  <w:tcW w:w="927" w:type="dxa"/>
                  <w:shd w:val="clear" w:color="auto" w:fill="A6A6A6"/>
                  <w:vAlign w:val="center"/>
                </w:tcPr>
                <w:p w14:paraId="7B6A6B4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SW2</w:t>
                  </w:r>
                </w:p>
              </w:tc>
              <w:tc>
                <w:tcPr>
                  <w:tcW w:w="863" w:type="dxa"/>
                  <w:vMerge/>
                  <w:shd w:val="clear" w:color="auto" w:fill="auto"/>
                  <w:vAlign w:val="center"/>
                </w:tcPr>
                <w:p w14:paraId="3CA325F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0178EE" w:rsidRPr="00A003D0" w14:paraId="28644E64" w14:textId="77777777" w:rsidTr="00857950">
              <w:trPr>
                <w:trHeight w:val="29"/>
              </w:trPr>
              <w:tc>
                <w:tcPr>
                  <w:tcW w:w="1008" w:type="dxa"/>
                  <w:gridSpan w:val="2"/>
                  <w:shd w:val="clear" w:color="auto" w:fill="A6A6A6"/>
                  <w:vAlign w:val="center"/>
                </w:tcPr>
                <w:p w14:paraId="0BA8120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66" w:type="dxa"/>
                  <w:gridSpan w:val="3"/>
                  <w:shd w:val="clear" w:color="auto" w:fill="A6A6A6"/>
                  <w:vAlign w:val="center"/>
                </w:tcPr>
                <w:p w14:paraId="49C83F6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shd w:val="clear" w:color="auto" w:fill="A6A6A6"/>
                  <w:vAlign w:val="center"/>
                </w:tcPr>
                <w:p w14:paraId="223445D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88" w:type="dxa"/>
                  <w:shd w:val="clear" w:color="auto" w:fill="A6A6A6"/>
                  <w:vAlign w:val="center"/>
                </w:tcPr>
                <w:p w14:paraId="4A689F5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88" w:type="dxa"/>
                  <w:gridSpan w:val="3"/>
                  <w:shd w:val="clear" w:color="auto" w:fill="A6A6A6"/>
                  <w:vAlign w:val="center"/>
                </w:tcPr>
                <w:p w14:paraId="2AB518E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1" w:type="dxa"/>
                  <w:gridSpan w:val="2"/>
                  <w:shd w:val="clear" w:color="auto" w:fill="A6A6A6"/>
                  <w:vAlign w:val="center"/>
                </w:tcPr>
                <w:p w14:paraId="0089496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87" w:type="dxa"/>
                  <w:shd w:val="clear" w:color="auto" w:fill="A6A6A6"/>
                  <w:vAlign w:val="center"/>
                </w:tcPr>
                <w:p w14:paraId="2DD10AE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27" w:type="dxa"/>
                  <w:shd w:val="clear" w:color="auto" w:fill="A6A6A6"/>
                  <w:vAlign w:val="center"/>
                </w:tcPr>
                <w:p w14:paraId="479CBCC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63" w:type="dxa"/>
                  <w:shd w:val="clear" w:color="auto" w:fill="A6A6A6"/>
                  <w:vAlign w:val="center"/>
                </w:tcPr>
                <w:p w14:paraId="6303EB3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0DF7A3A4" w14:textId="77777777" w:rsidTr="00857950">
              <w:trPr>
                <w:trHeight w:val="29"/>
              </w:trPr>
              <w:tc>
                <w:tcPr>
                  <w:tcW w:w="1008" w:type="dxa"/>
                  <w:gridSpan w:val="2"/>
                  <w:shd w:val="clear" w:color="auto" w:fill="A6A6A6"/>
                  <w:vAlign w:val="center"/>
                </w:tcPr>
                <w:p w14:paraId="2B2013E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66" w:type="dxa"/>
                  <w:gridSpan w:val="3"/>
                  <w:shd w:val="clear" w:color="auto" w:fill="A6A6A6"/>
                  <w:vAlign w:val="center"/>
                </w:tcPr>
                <w:p w14:paraId="08A7E93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shd w:val="clear" w:color="auto" w:fill="A6A6A6"/>
                  <w:vAlign w:val="center"/>
                </w:tcPr>
                <w:p w14:paraId="2CA9F51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88" w:type="dxa"/>
                  <w:shd w:val="clear" w:color="auto" w:fill="A6A6A6"/>
                  <w:vAlign w:val="center"/>
                </w:tcPr>
                <w:p w14:paraId="0F2B2EB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88" w:type="dxa"/>
                  <w:gridSpan w:val="3"/>
                  <w:shd w:val="clear" w:color="auto" w:fill="A6A6A6"/>
                  <w:vAlign w:val="center"/>
                </w:tcPr>
                <w:p w14:paraId="06AD174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1" w:type="dxa"/>
                  <w:gridSpan w:val="2"/>
                  <w:shd w:val="clear" w:color="auto" w:fill="A6A6A6"/>
                  <w:vAlign w:val="center"/>
                </w:tcPr>
                <w:p w14:paraId="3961BF2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87" w:type="dxa"/>
                  <w:shd w:val="clear" w:color="auto" w:fill="A6A6A6"/>
                  <w:vAlign w:val="center"/>
                </w:tcPr>
                <w:p w14:paraId="75EE166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27" w:type="dxa"/>
                  <w:shd w:val="clear" w:color="auto" w:fill="A6A6A6"/>
                  <w:vAlign w:val="center"/>
                </w:tcPr>
                <w:p w14:paraId="49DE36D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63" w:type="dxa"/>
                  <w:shd w:val="clear" w:color="auto" w:fill="A6A6A6"/>
                  <w:vAlign w:val="center"/>
                </w:tcPr>
                <w:p w14:paraId="6CEAFCF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0261546F" w14:textId="77777777" w:rsidTr="00857950">
              <w:trPr>
                <w:trHeight w:val="29"/>
              </w:trPr>
              <w:tc>
                <w:tcPr>
                  <w:tcW w:w="1008" w:type="dxa"/>
                  <w:gridSpan w:val="2"/>
                  <w:shd w:val="clear" w:color="auto" w:fill="A6A6A6"/>
                  <w:vAlign w:val="center"/>
                </w:tcPr>
                <w:p w14:paraId="704D93A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66" w:type="dxa"/>
                  <w:gridSpan w:val="3"/>
                  <w:shd w:val="clear" w:color="auto" w:fill="A6A6A6"/>
                  <w:vAlign w:val="center"/>
                </w:tcPr>
                <w:p w14:paraId="6B258B8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shd w:val="clear" w:color="auto" w:fill="A6A6A6"/>
                  <w:vAlign w:val="center"/>
                </w:tcPr>
                <w:p w14:paraId="1A65FC8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88" w:type="dxa"/>
                  <w:shd w:val="clear" w:color="auto" w:fill="A6A6A6"/>
                  <w:vAlign w:val="center"/>
                </w:tcPr>
                <w:p w14:paraId="55959C16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888" w:type="dxa"/>
                  <w:gridSpan w:val="3"/>
                  <w:shd w:val="clear" w:color="auto" w:fill="A6A6A6"/>
                  <w:vAlign w:val="center"/>
                </w:tcPr>
                <w:p w14:paraId="6791D80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1" w:type="dxa"/>
                  <w:gridSpan w:val="2"/>
                  <w:shd w:val="clear" w:color="auto" w:fill="A6A6A6"/>
                  <w:vAlign w:val="center"/>
                </w:tcPr>
                <w:p w14:paraId="611A3F5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87" w:type="dxa"/>
                  <w:shd w:val="clear" w:color="auto" w:fill="A6A6A6"/>
                  <w:vAlign w:val="center"/>
                </w:tcPr>
                <w:p w14:paraId="46FBE30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27" w:type="dxa"/>
                  <w:shd w:val="clear" w:color="auto" w:fill="A6A6A6"/>
                  <w:vAlign w:val="center"/>
                </w:tcPr>
                <w:p w14:paraId="4841BD9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63" w:type="dxa"/>
                  <w:shd w:val="clear" w:color="auto" w:fill="A6A6A6"/>
                  <w:vAlign w:val="center"/>
                </w:tcPr>
                <w:p w14:paraId="1D13243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178EE" w:rsidRPr="00A003D0" w14:paraId="0F2E6225" w14:textId="77777777" w:rsidTr="00857950">
              <w:trPr>
                <w:trHeight w:val="29"/>
              </w:trPr>
              <w:tc>
                <w:tcPr>
                  <w:tcW w:w="2574" w:type="dxa"/>
                  <w:gridSpan w:val="5"/>
                  <w:shd w:val="clear" w:color="auto" w:fill="A6A6A6"/>
                  <w:vAlign w:val="center"/>
                </w:tcPr>
                <w:p w14:paraId="6AF0E2D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sz w:val="16"/>
                      <w:szCs w:val="16"/>
                      <w:lang w:eastAsia="en-US"/>
                    </w:rPr>
                    <w:t>Razem:</w:t>
                  </w:r>
                </w:p>
              </w:tc>
              <w:tc>
                <w:tcPr>
                  <w:tcW w:w="600" w:type="dxa"/>
                  <w:shd w:val="clear" w:color="auto" w:fill="A6A6A6"/>
                  <w:vAlign w:val="center"/>
                </w:tcPr>
                <w:p w14:paraId="363C2F8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588" w:type="dxa"/>
                  <w:shd w:val="clear" w:color="auto" w:fill="A6A6A6"/>
                  <w:vAlign w:val="center"/>
                </w:tcPr>
                <w:p w14:paraId="3DF70B9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5406" w:type="dxa"/>
                  <w:gridSpan w:val="8"/>
                  <w:shd w:val="clear" w:color="auto" w:fill="A6A6A6"/>
                  <w:vAlign w:val="center"/>
                </w:tcPr>
                <w:p w14:paraId="4985056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7180F63C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0177F1B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Uwaga: specjalność wojskowa zależna od rodzaju jednostki wojskowej.</w:t>
                  </w:r>
                </w:p>
              </w:tc>
            </w:tr>
            <w:tr w:rsidR="000178EE" w:rsidRPr="00A003D0" w14:paraId="1058CED9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7B734631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POTRZEBY PRZESZKOLENIA (PRZYGOTOWANIA) UŻYTKOWNIKÓW </w:t>
                  </w:r>
                  <w:proofErr w:type="spellStart"/>
                  <w:r w:rsidRPr="00A003D0">
                    <w:rPr>
                      <w:sz w:val="18"/>
                      <w:szCs w:val="18"/>
                      <w:lang w:eastAsia="en-US"/>
                    </w:rPr>
                    <w:t>SpW</w:t>
                  </w:r>
                  <w:proofErr w:type="spellEnd"/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 i PERSONELU TECHNICZNEGO</w:t>
                  </w:r>
                </w:p>
              </w:tc>
            </w:tr>
            <w:tr w:rsidR="000178EE" w:rsidRPr="00A003D0" w14:paraId="49ED6FA1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3A0416D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A87F243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34E0437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Uwaga:</w:t>
                  </w:r>
                </w:p>
              </w:tc>
            </w:tr>
            <w:tr w:rsidR="000178EE" w:rsidRPr="00A003D0" w14:paraId="13DB037B" w14:textId="77777777" w:rsidTr="00857950">
              <w:tc>
                <w:tcPr>
                  <w:tcW w:w="9168" w:type="dxa"/>
                  <w:gridSpan w:val="15"/>
                  <w:shd w:val="clear" w:color="auto" w:fill="auto"/>
                  <w:tcMar>
                    <w:top w:w="57" w:type="dxa"/>
                    <w:bottom w:w="57" w:type="dxa"/>
                  </w:tcMar>
                  <w:vAlign w:val="center"/>
                </w:tcPr>
                <w:p w14:paraId="6C65AE42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INNE USTALENIA</w:t>
                  </w:r>
                </w:p>
              </w:tc>
            </w:tr>
            <w:tr w:rsidR="000178EE" w:rsidRPr="00A003D0" w14:paraId="35D487F0" w14:textId="77777777" w:rsidTr="00857950">
              <w:tc>
                <w:tcPr>
                  <w:tcW w:w="9168" w:type="dxa"/>
                  <w:gridSpan w:val="15"/>
                  <w:shd w:val="clear" w:color="auto" w:fill="auto"/>
                  <w:vAlign w:val="center"/>
                </w:tcPr>
                <w:p w14:paraId="54212F9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182ABC1F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3A7FC11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521E477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  <w:p w14:paraId="6EA7C8F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  <w:tr w:rsidR="000178EE" w:rsidRPr="00A003D0" w14:paraId="1EFCCE5B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356FD9A1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WYKAZ INSTYTUCJI UZGADNIAJĄCYCH KARTĘ KATALOGOWĄ</w:t>
                  </w:r>
                </w:p>
              </w:tc>
            </w:tr>
            <w:tr w:rsidR="000178EE" w:rsidRPr="00A003D0" w14:paraId="097CF941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63853CDE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311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Nazwa komórki (jednostki) organizacyjnej, z którą uzgodnienie jest wymagane</w:t>
                  </w:r>
                </w:p>
              </w:tc>
            </w:tr>
            <w:tr w:rsidR="000178EE" w:rsidRPr="00A003D0" w14:paraId="42796E7B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1A72D59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1. Organ logistyczny</w:t>
                  </w:r>
                </w:p>
              </w:tc>
            </w:tr>
            <w:tr w:rsidR="000178EE" w:rsidRPr="00A003D0" w14:paraId="018DC572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47902FFD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2. Właściwa komórka Sztabu Generalnego WP</w:t>
                  </w:r>
                </w:p>
              </w:tc>
            </w:tr>
            <w:tr w:rsidR="000178EE" w:rsidRPr="00A003D0" w14:paraId="3D745CE2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36DC534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3. Zarząd Logistyki – P4 Sztabu Generalnego WP</w:t>
                  </w:r>
                </w:p>
              </w:tc>
            </w:tr>
            <w:tr w:rsidR="000178EE" w:rsidRPr="00A003D0" w14:paraId="351D576D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341C19F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4. Wojskowe Centrum Metrologii</w:t>
                  </w:r>
                </w:p>
              </w:tc>
            </w:tr>
            <w:tr w:rsidR="000178EE" w:rsidRPr="00A003D0" w14:paraId="0BCB8C58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41AFAEA3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5. Wojskowe Centrum Normalizacji, Jakości i Kodyfikacji (warunkowo – patrz: pkt 15 </w:t>
                  </w:r>
                  <w:r w:rsidRPr="00A003D0">
                    <w:rPr>
                      <w:i/>
                      <w:sz w:val="18"/>
                      <w:szCs w:val="18"/>
                      <w:lang w:eastAsia="en-US"/>
                    </w:rPr>
                    <w:t>Procedury</w:t>
                  </w:r>
                  <w:r w:rsidRPr="00A003D0">
                    <w:rPr>
                      <w:sz w:val="18"/>
                      <w:szCs w:val="18"/>
                      <w:lang w:eastAsia="en-US"/>
                    </w:rPr>
                    <w:t>)</w:t>
                  </w:r>
                </w:p>
              </w:tc>
            </w:tr>
            <w:tr w:rsidR="000178EE" w:rsidRPr="00A003D0" w14:paraId="477B7490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1AD3B961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6. Inna instytucja ekspercka</w:t>
                  </w:r>
                </w:p>
              </w:tc>
            </w:tr>
            <w:tr w:rsidR="000178EE" w:rsidRPr="00A003D0" w14:paraId="61B1A867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6633863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7. Zarząd Organizacji i Uzupełnień – P1 Sztabu Generalnego WP</w:t>
                  </w:r>
                </w:p>
              </w:tc>
            </w:tr>
            <w:tr w:rsidR="000178EE" w:rsidRPr="00A003D0" w14:paraId="5D1CBE1F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779653E0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8. Wojskowe Biuro Zarządzania Częstotliwościami</w:t>
                  </w:r>
                </w:p>
              </w:tc>
            </w:tr>
            <w:tr w:rsidR="000178EE" w:rsidRPr="00A003D0" w14:paraId="207038DC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32B68DF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9. Narodowe Centrum Bezpieczeństwa Cyberprzestrzeni – Dowództwo Komponentu Obrony Cyberprzestrzeni</w:t>
                  </w:r>
                </w:p>
              </w:tc>
            </w:tr>
            <w:tr w:rsidR="000178EE" w:rsidRPr="00A003D0" w14:paraId="5D551D08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0C420F64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10. Wojskowy Dozór Techniczny</w:t>
                  </w:r>
                </w:p>
              </w:tc>
            </w:tr>
            <w:tr w:rsidR="000178EE" w:rsidRPr="00A003D0" w14:paraId="4AE31D09" w14:textId="77777777" w:rsidTr="00857950">
              <w:tc>
                <w:tcPr>
                  <w:tcW w:w="9168" w:type="dxa"/>
                  <w:gridSpan w:val="15"/>
                  <w:shd w:val="clear" w:color="auto" w:fill="A6A6A6"/>
                  <w:vAlign w:val="center"/>
                </w:tcPr>
                <w:p w14:paraId="2547B478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169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>11. Wojskowa Inspekcja Gospodarki Energetycznej</w:t>
                  </w:r>
                </w:p>
              </w:tc>
            </w:tr>
            <w:tr w:rsidR="000178EE" w:rsidRPr="00A003D0" w14:paraId="2635D377" w14:textId="77777777" w:rsidTr="00857950">
              <w:tc>
                <w:tcPr>
                  <w:tcW w:w="9168" w:type="dxa"/>
                  <w:gridSpan w:val="15"/>
                  <w:shd w:val="clear" w:color="auto" w:fill="A6A6A6"/>
                  <w:tcMar>
                    <w:top w:w="57" w:type="dxa"/>
                    <w:bottom w:w="57" w:type="dxa"/>
                  </w:tcMar>
                  <w:vAlign w:val="center"/>
                </w:tcPr>
                <w:p w14:paraId="05DDBA04" w14:textId="77777777" w:rsidR="000178EE" w:rsidRPr="00A003D0" w:rsidRDefault="000178EE" w:rsidP="000169D5">
                  <w:pPr>
                    <w:numPr>
                      <w:ilvl w:val="1"/>
                      <w:numId w:val="22"/>
                    </w:numPr>
                    <w:tabs>
                      <w:tab w:val="clear" w:pos="144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06" w:hanging="283"/>
                    <w:contextualSpacing/>
                    <w:rPr>
                      <w:sz w:val="18"/>
                      <w:szCs w:val="18"/>
                      <w:lang w:eastAsia="en-US"/>
                    </w:rPr>
                  </w:pPr>
                  <w:r w:rsidRPr="00A003D0">
                    <w:rPr>
                      <w:sz w:val="18"/>
                      <w:szCs w:val="18"/>
                      <w:lang w:eastAsia="en-US"/>
                    </w:rPr>
                    <w:t xml:space="preserve">ORGAN OPRACOWUJĄCY </w:t>
                  </w:r>
                </w:p>
              </w:tc>
            </w:tr>
            <w:tr w:rsidR="000178EE" w:rsidRPr="00A003D0" w14:paraId="2DA0598C" w14:textId="77777777" w:rsidTr="00857950">
              <w:trPr>
                <w:trHeight w:val="269"/>
              </w:trPr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79FE55EB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lastRenderedPageBreak/>
                    <w:t>Pieczęć urzędowa</w:t>
                  </w:r>
                </w:p>
              </w:tc>
              <w:tc>
                <w:tcPr>
                  <w:tcW w:w="1591" w:type="dxa"/>
                  <w:gridSpan w:val="2"/>
                  <w:shd w:val="clear" w:color="auto" w:fill="A6A6A6"/>
                  <w:vAlign w:val="center"/>
                </w:tcPr>
                <w:p w14:paraId="2D330279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Data</w:t>
                  </w: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18F2973A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ind w:left="40"/>
                    <w:jc w:val="center"/>
                    <w:rPr>
                      <w:i/>
                      <w:sz w:val="16"/>
                      <w:szCs w:val="16"/>
                      <w:lang w:eastAsia="en-US"/>
                    </w:rPr>
                  </w:pPr>
                  <w:r w:rsidRPr="00A003D0">
                    <w:rPr>
                      <w:i/>
                      <w:sz w:val="16"/>
                      <w:szCs w:val="16"/>
                      <w:lang w:eastAsia="en-US"/>
                    </w:rPr>
                    <w:t>Pieczęć imienna i podpis</w:t>
                  </w:r>
                </w:p>
              </w:tc>
            </w:tr>
            <w:tr w:rsidR="000178EE" w:rsidRPr="00A003D0" w14:paraId="2D3D710A" w14:textId="77777777" w:rsidTr="00857950">
              <w:trPr>
                <w:trHeight w:val="1723"/>
              </w:trPr>
              <w:tc>
                <w:tcPr>
                  <w:tcW w:w="4059" w:type="dxa"/>
                  <w:gridSpan w:val="8"/>
                  <w:shd w:val="clear" w:color="auto" w:fill="A6A6A6"/>
                  <w:vAlign w:val="center"/>
                </w:tcPr>
                <w:p w14:paraId="7B9822A7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A003D0">
                    <w:rPr>
                      <w:sz w:val="16"/>
                      <w:szCs w:val="16"/>
                      <w:lang w:eastAsia="en-US"/>
                    </w:rPr>
                    <w:t>mp</w:t>
                  </w:r>
                  <w:proofErr w:type="spellEnd"/>
                  <w:r w:rsidRPr="00A003D0"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591" w:type="dxa"/>
                  <w:gridSpan w:val="2"/>
                  <w:shd w:val="clear" w:color="auto" w:fill="A6A6A6"/>
                  <w:vAlign w:val="center"/>
                </w:tcPr>
                <w:p w14:paraId="167655DC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3518" w:type="dxa"/>
                  <w:gridSpan w:val="5"/>
                  <w:shd w:val="clear" w:color="auto" w:fill="A6A6A6"/>
                  <w:vAlign w:val="center"/>
                </w:tcPr>
                <w:p w14:paraId="54C88FB2" w14:textId="77777777" w:rsidR="000178EE" w:rsidRPr="00A003D0" w:rsidRDefault="000178EE" w:rsidP="000178EE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29264A27" w14:textId="77777777" w:rsidR="000178EE" w:rsidRPr="00A003D0" w:rsidRDefault="000178EE" w:rsidP="000178E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77284" w14:textId="77777777" w:rsidR="000178EE" w:rsidRPr="00A003D0" w:rsidRDefault="000178EE" w:rsidP="000178EE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BF0FC34" w14:textId="77777777" w:rsidR="000178EE" w:rsidRPr="00A003D0" w:rsidRDefault="000178EE" w:rsidP="000178E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03D0">
              <w:rPr>
                <w:rFonts w:ascii="Arial" w:hAnsi="Arial" w:cs="Arial"/>
                <w:sz w:val="20"/>
                <w:szCs w:val="20"/>
                <w:highlight w:val="lightGray"/>
              </w:rPr>
              <w:t>Nie wypełniać szarych pól</w:t>
            </w:r>
          </w:p>
          <w:p w14:paraId="6030726B" w14:textId="3FDD0322" w:rsidR="000178EE" w:rsidRDefault="000178EE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604222" w14:textId="1F150A46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A49098" w14:textId="2C6756CF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D54B4B" w14:textId="772F8AF0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E958BB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F1A63C7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6E5931D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1B6333F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A34BB45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76BD8E5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8B6B90C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2DA50E5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6C08B6E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9825F88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C8CF284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6BE0B37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59D39AF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670EA26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0921FC6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B5D1D3D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87E607A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2EB46FB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0AE91C6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4C4C6BA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2DA5B03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49F1527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17655E6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ACBEE9B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78D43F0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5354C68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0BC8660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99DDA89" w14:textId="77777777" w:rsidR="0091576B" w:rsidRDefault="0091576B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F80C8BC" w14:textId="3C55CFB9" w:rsidR="0091576B" w:rsidRDefault="00464FC9" w:rsidP="0091576B">
            <w:pPr>
              <w:tabs>
                <w:tab w:val="left" w:pos="4214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7029F8C" wp14:editId="106F845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213995</wp:posOffset>
                  </wp:positionV>
                  <wp:extent cx="5842000" cy="7234555"/>
                  <wp:effectExtent l="19050" t="19050" r="25400" b="23495"/>
                  <wp:wrapNone/>
                  <wp:docPr id="4" name="Obraz 4" descr="Y:\Skan\SROO005215618032311421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Y:\Skan\SROO005215618032311421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0" cy="7234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576B" w:rsidRPr="009F472E">
              <w:rPr>
                <w:rFonts w:ascii="Arial" w:hAnsi="Arial" w:cs="Arial"/>
                <w:sz w:val="20"/>
                <w:szCs w:val="20"/>
              </w:rPr>
              <w:t>Załącznik nr 3</w:t>
            </w:r>
          </w:p>
          <w:p w14:paraId="016CADE8" w14:textId="24598C66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60BA27" w14:textId="32C0D163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87246F" w14:textId="1A0E72DD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78F196" w14:textId="73144F3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BC00EA" w14:textId="226FDE19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1210597C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43E97622" w14:textId="333611CE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532D16C2" w14:textId="2226C121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327908B0" w14:textId="57DF8CAC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3C7F7B9B" w14:textId="752F58BE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35B8D2B8" w14:textId="528F6A7C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45649E83" w14:textId="194A98EC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6E2E3200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48A0B731" w14:textId="322681A1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26486A0C" w14:textId="55C87F2B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33176D04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29327332" w14:textId="5182854F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5A3B0416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3EBDB06D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67E7197A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71BCBEDE" w14:textId="7FC1048F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3FD926F6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28E3DF0D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54E54C32" w14:textId="61C4A06F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1EADB91F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626A5E5D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617F26AB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7620E1B9" w14:textId="6B5F533D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681AB999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4869C80C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49E5D37F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531B7153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</w:p>
          <w:p w14:paraId="2874951F" w14:textId="6B48DD79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73DB42" w14:textId="5A482070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D5A59F" w14:textId="563A87E3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3BE812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5268BE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AC2B76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DA96BC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6202E0" w14:textId="77777777" w:rsidR="00464FC9" w:rsidRDefault="00464FC9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3BC7B1" w14:textId="77777777" w:rsidR="00464FC9" w:rsidRPr="009F472E" w:rsidRDefault="00464FC9" w:rsidP="00464F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72E">
              <w:rPr>
                <w:rFonts w:ascii="Arial" w:hAnsi="Arial" w:cs="Arial"/>
                <w:sz w:val="20"/>
                <w:szCs w:val="20"/>
              </w:rPr>
              <w:lastRenderedPageBreak/>
              <w:t>Załącznik nr 4</w:t>
            </w:r>
          </w:p>
          <w:p w14:paraId="6868B1CE" w14:textId="77777777" w:rsidR="00464FC9" w:rsidRPr="009F472E" w:rsidRDefault="00464FC9" w:rsidP="00464F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37A2A3E" w14:textId="77777777" w:rsidR="00464FC9" w:rsidRPr="009F472E" w:rsidRDefault="00464FC9" w:rsidP="00464F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0B35068" w14:textId="545D9ADB" w:rsidR="00464FC9" w:rsidRPr="009F472E" w:rsidRDefault="00464FC9" w:rsidP="00464F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72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E492C77" wp14:editId="3AD339CF">
                  <wp:extent cx="5781675" cy="5191125"/>
                  <wp:effectExtent l="0" t="0" r="9525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1675" cy="519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ACB7FF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856229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A11AF5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947D48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33ABCF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2A88D2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E51882" w14:textId="77777777" w:rsidR="0091576B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49C1CA" w14:textId="77777777" w:rsidR="0091576B" w:rsidRPr="00A003D0" w:rsidRDefault="0091576B" w:rsidP="000178EE">
            <w:pPr>
              <w:tabs>
                <w:tab w:val="left" w:pos="421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B41E98" w14:textId="72DFEC2A" w:rsidR="000178EE" w:rsidRPr="00EE66F0" w:rsidRDefault="000178EE" w:rsidP="000178EE">
            <w:pPr>
              <w:jc w:val="both"/>
              <w:rPr>
                <w:rFonts w:ascii="Times New Roman" w:eastAsia="Arial" w:hAnsi="Times New Roman" w:cs="Times New Roman"/>
                <w:bCs/>
              </w:rPr>
            </w:pPr>
          </w:p>
        </w:tc>
      </w:tr>
    </w:tbl>
    <w:p w14:paraId="31CE583E" w14:textId="3862A5CF" w:rsidR="009D4B0A" w:rsidRPr="001E01E2" w:rsidRDefault="001E01E2">
      <w:pPr>
        <w:spacing w:after="42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lastRenderedPageBreak/>
        <w:t xml:space="preserve"> </w:t>
      </w:r>
    </w:p>
    <w:p w14:paraId="541C135F" w14:textId="78359F82" w:rsidR="009D4B0A" w:rsidRPr="001E01E2" w:rsidRDefault="001E01E2">
      <w:pPr>
        <w:spacing w:after="26"/>
        <w:ind w:left="-5" w:hanging="1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>Oprócz ceny prosimy również o wskazanie możliwego terminu realizacji dostawy w</w:t>
      </w:r>
      <w:r w:rsidR="003446E9">
        <w:rPr>
          <w:rFonts w:ascii="Times New Roman" w:eastAsia="Arial" w:hAnsi="Times New Roman" w:cs="Times New Roman"/>
          <w:b/>
          <w:sz w:val="24"/>
        </w:rPr>
        <w:t> </w:t>
      </w:r>
      <w:r w:rsidRPr="001E01E2">
        <w:rPr>
          <w:rFonts w:ascii="Times New Roman" w:eastAsia="Arial" w:hAnsi="Times New Roman" w:cs="Times New Roman"/>
          <w:b/>
          <w:sz w:val="24"/>
        </w:rPr>
        <w:t xml:space="preserve">dniach /miesiącach </w:t>
      </w:r>
      <w:r w:rsidR="00E12F91">
        <w:rPr>
          <w:rFonts w:ascii="Times New Roman" w:eastAsia="Arial" w:hAnsi="Times New Roman" w:cs="Times New Roman"/>
          <w:b/>
          <w:sz w:val="24"/>
        </w:rPr>
        <w:t>………………………</w:t>
      </w:r>
      <w:r w:rsidRPr="001E01E2">
        <w:rPr>
          <w:rFonts w:ascii="Times New Roman" w:eastAsia="Arial" w:hAnsi="Times New Roman" w:cs="Times New Roman"/>
          <w:b/>
          <w:sz w:val="24"/>
        </w:rPr>
        <w:t xml:space="preserve">od dnia zawarcia umowy. </w:t>
      </w:r>
    </w:p>
    <w:p w14:paraId="21C3D916" w14:textId="16BF384F" w:rsidR="00C319D2" w:rsidRPr="001E01E2" w:rsidRDefault="001E01E2" w:rsidP="00464FC9">
      <w:pPr>
        <w:spacing w:after="22"/>
        <w:rPr>
          <w:rFonts w:ascii="Times New Roman" w:eastAsia="Arial" w:hAnsi="Times New Roman" w:cs="Times New Roman"/>
          <w:b/>
          <w:sz w:val="24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716BED57" w14:textId="46280663" w:rsidR="009D4B0A" w:rsidRPr="001E01E2" w:rsidRDefault="001E01E2">
      <w:pPr>
        <w:spacing w:after="176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6"/>
        </w:rPr>
        <w:t xml:space="preserve">...............................                       </w:t>
      </w:r>
      <w:r w:rsidR="006371B6">
        <w:rPr>
          <w:rFonts w:ascii="Times New Roman" w:eastAsia="Arial" w:hAnsi="Times New Roman" w:cs="Times New Roman"/>
          <w:sz w:val="26"/>
        </w:rPr>
        <w:t xml:space="preserve">  </w:t>
      </w:r>
      <w:r w:rsidRPr="001E01E2">
        <w:rPr>
          <w:rFonts w:ascii="Times New Roman" w:eastAsia="Arial" w:hAnsi="Times New Roman" w:cs="Times New Roman"/>
          <w:sz w:val="26"/>
        </w:rPr>
        <w:t xml:space="preserve">    ..........</w:t>
      </w:r>
      <w:r w:rsidR="00C319D2" w:rsidRPr="001E01E2">
        <w:rPr>
          <w:rFonts w:ascii="Times New Roman" w:eastAsia="Arial" w:hAnsi="Times New Roman" w:cs="Times New Roman"/>
          <w:sz w:val="26"/>
        </w:rPr>
        <w:t>.........................................................</w:t>
      </w:r>
      <w:r w:rsidRPr="001E01E2">
        <w:rPr>
          <w:rFonts w:ascii="Times New Roman" w:eastAsia="Arial" w:hAnsi="Times New Roman" w:cs="Times New Roman"/>
          <w:sz w:val="26"/>
        </w:rPr>
        <w:t xml:space="preserve"> </w:t>
      </w:r>
    </w:p>
    <w:p w14:paraId="1BFD2EF5" w14:textId="03D346AD" w:rsidR="009D4B0A" w:rsidRPr="001E01E2" w:rsidRDefault="001E01E2" w:rsidP="000178EE">
      <w:pPr>
        <w:spacing w:after="176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</w:rPr>
        <w:t>(</w:t>
      </w:r>
      <w:r w:rsidRPr="001E01E2">
        <w:rPr>
          <w:rFonts w:ascii="Times New Roman" w:eastAsia="Arial" w:hAnsi="Times New Roman" w:cs="Times New Roman"/>
          <w:i/>
        </w:rPr>
        <w:t>miejscowość, data )                                          (podpisy osób uprawnionych do reprezentacji)</w:t>
      </w: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sectPr w:rsidR="009D4B0A" w:rsidRPr="001E01E2" w:rsidSect="00490A6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5" w:h="16840"/>
      <w:pgMar w:top="915" w:right="1289" w:bottom="711" w:left="1416" w:header="708" w:footer="708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DFEFA" w14:textId="77777777" w:rsidR="00C319D2" w:rsidRDefault="00C319D2" w:rsidP="00C319D2">
      <w:pPr>
        <w:spacing w:after="0" w:line="240" w:lineRule="auto"/>
      </w:pPr>
      <w:r>
        <w:separator/>
      </w:r>
    </w:p>
  </w:endnote>
  <w:endnote w:type="continuationSeparator" w:id="0">
    <w:p w14:paraId="127044CF" w14:textId="77777777" w:rsidR="00C319D2" w:rsidRDefault="00C319D2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01E20" w14:textId="77777777" w:rsidR="007B5319" w:rsidRDefault="007B53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31933458"/>
      <w:docPartObj>
        <w:docPartGallery w:val="Page Numbers (Bottom of Page)"/>
        <w:docPartUnique/>
      </w:docPartObj>
    </w:sdtPr>
    <w:sdtEndPr/>
    <w:sdtContent>
      <w:p w14:paraId="5AF42404" w14:textId="450FDEB1" w:rsidR="007C13C1" w:rsidRDefault="007C13C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D23CA49" w14:textId="77777777" w:rsidR="007C13C1" w:rsidRDefault="007C13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78204" w14:textId="77777777" w:rsidR="007B5319" w:rsidRDefault="007B53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A6B88" w14:textId="77777777" w:rsidR="00C319D2" w:rsidRDefault="00C319D2" w:rsidP="00C319D2">
      <w:pPr>
        <w:spacing w:after="0" w:line="240" w:lineRule="auto"/>
      </w:pPr>
      <w:r>
        <w:separator/>
      </w:r>
    </w:p>
  </w:footnote>
  <w:footnote w:type="continuationSeparator" w:id="0">
    <w:p w14:paraId="6040DAF3" w14:textId="77777777" w:rsidR="00C319D2" w:rsidRDefault="00C319D2" w:rsidP="00C3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8414" w14:textId="77777777" w:rsidR="007B5319" w:rsidRDefault="007B53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27EC" w14:textId="77777777" w:rsidR="007B5319" w:rsidRDefault="007B53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C151" w14:textId="77777777" w:rsidR="007B5319" w:rsidRDefault="007B53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C1B"/>
    <w:multiLevelType w:val="hybridMultilevel"/>
    <w:tmpl w:val="0F7A2846"/>
    <w:lvl w:ilvl="0" w:tplc="B23E974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49611E"/>
    <w:multiLevelType w:val="hybridMultilevel"/>
    <w:tmpl w:val="0A86172C"/>
    <w:lvl w:ilvl="0" w:tplc="A03CAE74">
      <w:start w:val="1"/>
      <w:numFmt w:val="bullet"/>
      <w:lvlText w:val=""/>
      <w:lvlJc w:val="left"/>
      <w:pPr>
        <w:ind w:left="-3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B6A0669"/>
    <w:multiLevelType w:val="hybridMultilevel"/>
    <w:tmpl w:val="23086AAC"/>
    <w:lvl w:ilvl="0" w:tplc="A03CAE7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EC01C61"/>
    <w:multiLevelType w:val="hybridMultilevel"/>
    <w:tmpl w:val="17103100"/>
    <w:lvl w:ilvl="0" w:tplc="0415000F">
      <w:start w:val="1"/>
      <w:numFmt w:val="decimal"/>
      <w:lvlText w:val="%1."/>
      <w:lvlJc w:val="left"/>
      <w:pPr>
        <w:ind w:left="-231" w:hanging="360"/>
      </w:pPr>
    </w:lvl>
    <w:lvl w:ilvl="1" w:tplc="04150019" w:tentative="1">
      <w:start w:val="1"/>
      <w:numFmt w:val="lowerLetter"/>
      <w:lvlText w:val="%2."/>
      <w:lvlJc w:val="left"/>
      <w:pPr>
        <w:ind w:left="926" w:hanging="360"/>
      </w:pPr>
    </w:lvl>
    <w:lvl w:ilvl="2" w:tplc="0415001B" w:tentative="1">
      <w:start w:val="1"/>
      <w:numFmt w:val="lowerRoman"/>
      <w:lvlText w:val="%3."/>
      <w:lvlJc w:val="right"/>
      <w:pPr>
        <w:ind w:left="1646" w:hanging="180"/>
      </w:pPr>
    </w:lvl>
    <w:lvl w:ilvl="3" w:tplc="0415000F" w:tentative="1">
      <w:start w:val="1"/>
      <w:numFmt w:val="decimal"/>
      <w:lvlText w:val="%4."/>
      <w:lvlJc w:val="left"/>
      <w:pPr>
        <w:ind w:left="2366" w:hanging="360"/>
      </w:pPr>
    </w:lvl>
    <w:lvl w:ilvl="4" w:tplc="04150019" w:tentative="1">
      <w:start w:val="1"/>
      <w:numFmt w:val="lowerLetter"/>
      <w:lvlText w:val="%5."/>
      <w:lvlJc w:val="left"/>
      <w:pPr>
        <w:ind w:left="3086" w:hanging="360"/>
      </w:pPr>
    </w:lvl>
    <w:lvl w:ilvl="5" w:tplc="0415001B" w:tentative="1">
      <w:start w:val="1"/>
      <w:numFmt w:val="lowerRoman"/>
      <w:lvlText w:val="%6."/>
      <w:lvlJc w:val="right"/>
      <w:pPr>
        <w:ind w:left="3806" w:hanging="180"/>
      </w:pPr>
    </w:lvl>
    <w:lvl w:ilvl="6" w:tplc="0415000F" w:tentative="1">
      <w:start w:val="1"/>
      <w:numFmt w:val="decimal"/>
      <w:lvlText w:val="%7."/>
      <w:lvlJc w:val="left"/>
      <w:pPr>
        <w:ind w:left="4526" w:hanging="360"/>
      </w:pPr>
    </w:lvl>
    <w:lvl w:ilvl="7" w:tplc="04150019" w:tentative="1">
      <w:start w:val="1"/>
      <w:numFmt w:val="lowerLetter"/>
      <w:lvlText w:val="%8."/>
      <w:lvlJc w:val="left"/>
      <w:pPr>
        <w:ind w:left="5246" w:hanging="360"/>
      </w:pPr>
    </w:lvl>
    <w:lvl w:ilvl="8" w:tplc="0415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4" w15:restartNumberingAfterBreak="0">
    <w:nsid w:val="0F3635BC"/>
    <w:multiLevelType w:val="hybridMultilevel"/>
    <w:tmpl w:val="C23E5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A03E4"/>
    <w:multiLevelType w:val="hybridMultilevel"/>
    <w:tmpl w:val="F2A8CA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BC3FE7"/>
    <w:multiLevelType w:val="hybridMultilevel"/>
    <w:tmpl w:val="ADF8A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765AC"/>
    <w:multiLevelType w:val="hybridMultilevel"/>
    <w:tmpl w:val="95B82C0A"/>
    <w:lvl w:ilvl="0" w:tplc="EE5A8EB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C965498"/>
    <w:multiLevelType w:val="hybridMultilevel"/>
    <w:tmpl w:val="17103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323557"/>
    <w:multiLevelType w:val="hybridMultilevel"/>
    <w:tmpl w:val="305C8AEE"/>
    <w:lvl w:ilvl="0" w:tplc="06228F3A">
      <w:start w:val="1"/>
      <w:numFmt w:val="decimal"/>
      <w:lvlText w:val="%1."/>
      <w:lvlJc w:val="left"/>
      <w:pPr>
        <w:ind w:left="51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F26431"/>
    <w:multiLevelType w:val="hybridMultilevel"/>
    <w:tmpl w:val="6CAC89DE"/>
    <w:lvl w:ilvl="0" w:tplc="AA52A2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D51D64"/>
    <w:multiLevelType w:val="hybridMultilevel"/>
    <w:tmpl w:val="8A3A38C0"/>
    <w:lvl w:ilvl="0" w:tplc="B002E3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29440DB"/>
    <w:multiLevelType w:val="hybridMultilevel"/>
    <w:tmpl w:val="B4165912"/>
    <w:lvl w:ilvl="0" w:tplc="04150017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4ED43BC"/>
    <w:multiLevelType w:val="hybridMultilevel"/>
    <w:tmpl w:val="9224D752"/>
    <w:lvl w:ilvl="0" w:tplc="3A6C9DF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252241DA"/>
    <w:multiLevelType w:val="hybridMultilevel"/>
    <w:tmpl w:val="7FF8C2A8"/>
    <w:lvl w:ilvl="0" w:tplc="3BF201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67B01E4"/>
    <w:multiLevelType w:val="hybridMultilevel"/>
    <w:tmpl w:val="ADF8AA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0D5390"/>
    <w:multiLevelType w:val="hybridMultilevel"/>
    <w:tmpl w:val="EBCEFF64"/>
    <w:lvl w:ilvl="0" w:tplc="A03CAE74">
      <w:start w:val="1"/>
      <w:numFmt w:val="bullet"/>
      <w:lvlText w:val=""/>
      <w:lvlJc w:val="left"/>
      <w:pPr>
        <w:ind w:left="-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7" w15:restartNumberingAfterBreak="0">
    <w:nsid w:val="27FC283F"/>
    <w:multiLevelType w:val="hybridMultilevel"/>
    <w:tmpl w:val="585C434E"/>
    <w:lvl w:ilvl="0" w:tplc="D59EB72A">
      <w:start w:val="4"/>
      <w:numFmt w:val="lowerLetter"/>
      <w:lvlText w:val="%1)"/>
      <w:lvlJc w:val="left"/>
      <w:pPr>
        <w:ind w:left="100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88C3759"/>
    <w:multiLevelType w:val="hybridMultilevel"/>
    <w:tmpl w:val="092ACD74"/>
    <w:lvl w:ilvl="0" w:tplc="B002E3A4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 w15:restartNumberingAfterBreak="0">
    <w:nsid w:val="2A2042E9"/>
    <w:multiLevelType w:val="hybridMultilevel"/>
    <w:tmpl w:val="B4A016B4"/>
    <w:lvl w:ilvl="0" w:tplc="B002E3A4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1" w15:restartNumberingAfterBreak="0">
    <w:nsid w:val="2A675D19"/>
    <w:multiLevelType w:val="hybridMultilevel"/>
    <w:tmpl w:val="ADF8AA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4067B55"/>
    <w:multiLevelType w:val="hybridMultilevel"/>
    <w:tmpl w:val="575AA8BA"/>
    <w:lvl w:ilvl="0" w:tplc="8840809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B50B3"/>
    <w:multiLevelType w:val="hybridMultilevel"/>
    <w:tmpl w:val="37726A2A"/>
    <w:lvl w:ilvl="0" w:tplc="A03CA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80C8D"/>
    <w:multiLevelType w:val="hybridMultilevel"/>
    <w:tmpl w:val="58ECA912"/>
    <w:lvl w:ilvl="0" w:tplc="0415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70B5BD5"/>
    <w:multiLevelType w:val="multilevel"/>
    <w:tmpl w:val="834093E2"/>
    <w:lvl w:ilvl="0">
      <w:start w:val="1"/>
      <w:numFmt w:val="decimal"/>
      <w:lvlText w:val="%1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873"/>
      </w:pPr>
      <w:rPr>
        <w:rFonts w:hint="default"/>
        <w:sz w:val="18"/>
        <w:szCs w:val="18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00" w:hanging="320"/>
      </w:pPr>
      <w:rPr>
        <w:rFonts w:ascii="Arial" w:hAnsi="Arial" w:hint="default"/>
        <w:b w:val="0"/>
        <w:i w:val="0"/>
        <w:sz w:val="24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4"/>
      <w:numFmt w:val="bullet"/>
      <w:lvlText w:val=""/>
      <w:lvlJc w:val="left"/>
      <w:pPr>
        <w:tabs>
          <w:tab w:val="num" w:pos="4530"/>
        </w:tabs>
        <w:ind w:left="4530" w:hanging="390"/>
      </w:pPr>
      <w:rPr>
        <w:rFonts w:ascii="Symbol" w:eastAsia="Times New Roman" w:hAnsi="Symbol" w:cs="Times New Roman" w:hint="default"/>
        <w:sz w:val="18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3A4D60B3"/>
    <w:multiLevelType w:val="hybridMultilevel"/>
    <w:tmpl w:val="F89863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FCD6EF9"/>
    <w:multiLevelType w:val="hybridMultilevel"/>
    <w:tmpl w:val="272C15F8"/>
    <w:lvl w:ilvl="0" w:tplc="A03CA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966E5"/>
    <w:multiLevelType w:val="hybridMultilevel"/>
    <w:tmpl w:val="3CB6641E"/>
    <w:lvl w:ilvl="0" w:tplc="A03CAE74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 w15:restartNumberingAfterBreak="0">
    <w:nsid w:val="46486FA9"/>
    <w:multiLevelType w:val="hybridMultilevel"/>
    <w:tmpl w:val="FBBC173A"/>
    <w:lvl w:ilvl="0" w:tplc="B002E3A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80366EE"/>
    <w:multiLevelType w:val="hybridMultilevel"/>
    <w:tmpl w:val="20909FE6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4DDF301F"/>
    <w:multiLevelType w:val="multilevel"/>
    <w:tmpl w:val="C97AFD8C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F5D7273"/>
    <w:multiLevelType w:val="hybridMultilevel"/>
    <w:tmpl w:val="F2BCA876"/>
    <w:lvl w:ilvl="0" w:tplc="AFC24E86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4A6C57"/>
    <w:multiLevelType w:val="multilevel"/>
    <w:tmpl w:val="24FE80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34" w15:restartNumberingAfterBreak="0">
    <w:nsid w:val="580B783C"/>
    <w:multiLevelType w:val="hybridMultilevel"/>
    <w:tmpl w:val="AEBA8968"/>
    <w:lvl w:ilvl="0" w:tplc="88B05D54">
      <w:start w:val="1"/>
      <w:numFmt w:val="decimal"/>
      <w:lvlText w:val="%1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8BF64DA"/>
    <w:multiLevelType w:val="hybridMultilevel"/>
    <w:tmpl w:val="F0E4DF70"/>
    <w:lvl w:ilvl="0" w:tplc="7E24C40C">
      <w:start w:val="1"/>
      <w:numFmt w:val="lowerLetter"/>
      <w:lvlText w:val="%1)"/>
      <w:lvlJc w:val="left"/>
      <w:pPr>
        <w:ind w:left="1003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6" w15:restartNumberingAfterBreak="0">
    <w:nsid w:val="5ACE49C2"/>
    <w:multiLevelType w:val="hybridMultilevel"/>
    <w:tmpl w:val="CC40647E"/>
    <w:lvl w:ilvl="0" w:tplc="B002E3A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5B2975A6"/>
    <w:multiLevelType w:val="hybridMultilevel"/>
    <w:tmpl w:val="5AA02ED6"/>
    <w:lvl w:ilvl="0" w:tplc="B002E3A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5B8A192D"/>
    <w:multiLevelType w:val="hybridMultilevel"/>
    <w:tmpl w:val="3210FC5A"/>
    <w:lvl w:ilvl="0" w:tplc="A03CAE74">
      <w:start w:val="1"/>
      <w:numFmt w:val="bullet"/>
      <w:lvlText w:val=""/>
      <w:lvlJc w:val="left"/>
      <w:pPr>
        <w:ind w:left="-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9" w15:restartNumberingAfterBreak="0">
    <w:nsid w:val="5D432E57"/>
    <w:multiLevelType w:val="hybridMultilevel"/>
    <w:tmpl w:val="67FC92E2"/>
    <w:lvl w:ilvl="0" w:tplc="FFFFFFFF">
      <w:start w:val="1"/>
      <w:numFmt w:val="bullet"/>
      <w:lvlText w:val="−"/>
      <w:lvlJc w:val="left"/>
      <w:pPr>
        <w:ind w:left="13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0" w15:restartNumberingAfterBreak="0">
    <w:nsid w:val="61E01631"/>
    <w:multiLevelType w:val="hybridMultilevel"/>
    <w:tmpl w:val="1876E7BC"/>
    <w:lvl w:ilvl="0" w:tplc="A03CA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3A4119"/>
    <w:multiLevelType w:val="multilevel"/>
    <w:tmpl w:val="E28E0C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651A6DDD"/>
    <w:multiLevelType w:val="multilevel"/>
    <w:tmpl w:val="F594D11C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51E6D91"/>
    <w:multiLevelType w:val="hybridMultilevel"/>
    <w:tmpl w:val="2D72F4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68A07A1"/>
    <w:multiLevelType w:val="hybridMultilevel"/>
    <w:tmpl w:val="C6CC23F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8AE23A9"/>
    <w:multiLevelType w:val="hybridMultilevel"/>
    <w:tmpl w:val="92A435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6" w15:restartNumberingAfterBreak="0">
    <w:nsid w:val="6ACD7DD5"/>
    <w:multiLevelType w:val="hybridMultilevel"/>
    <w:tmpl w:val="4A6A3F7E"/>
    <w:lvl w:ilvl="0" w:tplc="A03CAE74">
      <w:start w:val="1"/>
      <w:numFmt w:val="bullet"/>
      <w:lvlText w:val=""/>
      <w:lvlJc w:val="left"/>
      <w:pPr>
        <w:ind w:left="-2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</w:abstractNum>
  <w:abstractNum w:abstractNumId="47" w15:restartNumberingAfterBreak="0">
    <w:nsid w:val="6BC81942"/>
    <w:multiLevelType w:val="hybridMultilevel"/>
    <w:tmpl w:val="66009A90"/>
    <w:lvl w:ilvl="0" w:tplc="A03CAE7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783B48A6"/>
    <w:multiLevelType w:val="multilevel"/>
    <w:tmpl w:val="7CBA7B4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49" w15:restartNumberingAfterBreak="0">
    <w:nsid w:val="7B7B5F18"/>
    <w:multiLevelType w:val="multilevel"/>
    <w:tmpl w:val="34A2BC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0" w15:restartNumberingAfterBreak="0">
    <w:nsid w:val="7BDF7DBF"/>
    <w:multiLevelType w:val="hybridMultilevel"/>
    <w:tmpl w:val="8FC64A8C"/>
    <w:lvl w:ilvl="0" w:tplc="82E4E3E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1" w15:restartNumberingAfterBreak="0">
    <w:nsid w:val="7BF65398"/>
    <w:multiLevelType w:val="multilevel"/>
    <w:tmpl w:val="E968EC26"/>
    <w:lvl w:ilvl="0">
      <w:start w:val="1"/>
      <w:numFmt w:val="upperRoman"/>
      <w:pStyle w:val="Nagwekdospisu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Nagwek1dospisu"/>
      <w:lvlText w:val="%2."/>
      <w:lvlJc w:val="left"/>
      <w:pPr>
        <w:ind w:left="858" w:hanging="432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0812001">
    <w:abstractNumId w:val="18"/>
  </w:num>
  <w:num w:numId="2" w16cid:durableId="1354456360">
    <w:abstractNumId w:val="51"/>
  </w:num>
  <w:num w:numId="3" w16cid:durableId="217741307">
    <w:abstractNumId w:val="31"/>
  </w:num>
  <w:num w:numId="4" w16cid:durableId="1012688889">
    <w:abstractNumId w:val="42"/>
  </w:num>
  <w:num w:numId="5" w16cid:durableId="190533180">
    <w:abstractNumId w:val="49"/>
  </w:num>
  <w:num w:numId="6" w16cid:durableId="1081561375">
    <w:abstractNumId w:val="13"/>
  </w:num>
  <w:num w:numId="7" w16cid:durableId="1238589629">
    <w:abstractNumId w:val="47"/>
  </w:num>
  <w:num w:numId="8" w16cid:durableId="228854206">
    <w:abstractNumId w:val="14"/>
  </w:num>
  <w:num w:numId="9" w16cid:durableId="2017999426">
    <w:abstractNumId w:val="1"/>
  </w:num>
  <w:num w:numId="10" w16cid:durableId="938559485">
    <w:abstractNumId w:val="38"/>
  </w:num>
  <w:num w:numId="11" w16cid:durableId="2036686594">
    <w:abstractNumId w:val="16"/>
  </w:num>
  <w:num w:numId="12" w16cid:durableId="602080298">
    <w:abstractNumId w:val="24"/>
  </w:num>
  <w:num w:numId="13" w16cid:durableId="1841698034">
    <w:abstractNumId w:val="28"/>
  </w:num>
  <w:num w:numId="14" w16cid:durableId="808784933">
    <w:abstractNumId w:val="2"/>
  </w:num>
  <w:num w:numId="15" w16cid:durableId="228731527">
    <w:abstractNumId w:val="23"/>
  </w:num>
  <w:num w:numId="16" w16cid:durableId="1115976688">
    <w:abstractNumId w:val="5"/>
  </w:num>
  <w:num w:numId="17" w16cid:durableId="1242519959">
    <w:abstractNumId w:val="22"/>
  </w:num>
  <w:num w:numId="18" w16cid:durableId="1719474413">
    <w:abstractNumId w:val="41"/>
  </w:num>
  <w:num w:numId="19" w16cid:durableId="1438790642">
    <w:abstractNumId w:val="10"/>
  </w:num>
  <w:num w:numId="20" w16cid:durableId="142818455">
    <w:abstractNumId w:val="4"/>
  </w:num>
  <w:num w:numId="21" w16cid:durableId="725689538">
    <w:abstractNumId w:val="32"/>
  </w:num>
  <w:num w:numId="22" w16cid:durableId="1666712392">
    <w:abstractNumId w:val="25"/>
  </w:num>
  <w:num w:numId="23" w16cid:durableId="1320189169">
    <w:abstractNumId w:val="8"/>
  </w:num>
  <w:num w:numId="24" w16cid:durableId="202407517">
    <w:abstractNumId w:val="48"/>
  </w:num>
  <w:num w:numId="25" w16cid:durableId="11611591">
    <w:abstractNumId w:val="6"/>
  </w:num>
  <w:num w:numId="26" w16cid:durableId="1508860187">
    <w:abstractNumId w:val="9"/>
  </w:num>
  <w:num w:numId="27" w16cid:durableId="471406514">
    <w:abstractNumId w:val="21"/>
  </w:num>
  <w:num w:numId="28" w16cid:durableId="1253664189">
    <w:abstractNumId w:val="20"/>
  </w:num>
  <w:num w:numId="29" w16cid:durableId="1131511136">
    <w:abstractNumId w:val="15"/>
  </w:num>
  <w:num w:numId="30" w16cid:durableId="661589264">
    <w:abstractNumId w:val="19"/>
  </w:num>
  <w:num w:numId="31" w16cid:durableId="1293318883">
    <w:abstractNumId w:val="36"/>
  </w:num>
  <w:num w:numId="32" w16cid:durableId="984310162">
    <w:abstractNumId w:val="29"/>
  </w:num>
  <w:num w:numId="33" w16cid:durableId="231699752">
    <w:abstractNumId w:val="11"/>
  </w:num>
  <w:num w:numId="34" w16cid:durableId="1020009007">
    <w:abstractNumId w:val="30"/>
  </w:num>
  <w:num w:numId="35" w16cid:durableId="933242509">
    <w:abstractNumId w:val="3"/>
  </w:num>
  <w:num w:numId="36" w16cid:durableId="972716616">
    <w:abstractNumId w:val="43"/>
  </w:num>
  <w:num w:numId="37" w16cid:durableId="927273176">
    <w:abstractNumId w:val="45"/>
  </w:num>
  <w:num w:numId="38" w16cid:durableId="150408560">
    <w:abstractNumId w:val="26"/>
  </w:num>
  <w:num w:numId="39" w16cid:durableId="676813927">
    <w:abstractNumId w:val="40"/>
  </w:num>
  <w:num w:numId="40" w16cid:durableId="1363818607">
    <w:abstractNumId w:val="50"/>
  </w:num>
  <w:num w:numId="41" w16cid:durableId="1174536453">
    <w:abstractNumId w:val="7"/>
  </w:num>
  <w:num w:numId="42" w16cid:durableId="458963018">
    <w:abstractNumId w:val="33"/>
  </w:num>
  <w:num w:numId="43" w16cid:durableId="1018194572">
    <w:abstractNumId w:val="39"/>
  </w:num>
  <w:num w:numId="44" w16cid:durableId="9570433">
    <w:abstractNumId w:val="4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404527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8034105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204524850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40654154">
    <w:abstractNumId w:val="27"/>
  </w:num>
  <w:num w:numId="49" w16cid:durableId="2117285449">
    <w:abstractNumId w:val="46"/>
  </w:num>
  <w:num w:numId="50" w16cid:durableId="268778770">
    <w:abstractNumId w:val="37"/>
  </w:num>
  <w:num w:numId="51" w16cid:durableId="1399354014">
    <w:abstractNumId w:val="44"/>
  </w:num>
  <w:num w:numId="52" w16cid:durableId="224068223">
    <w:abstractNumId w:val="34"/>
  </w:num>
  <w:num w:numId="53" w16cid:durableId="646865062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1560477970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B0A"/>
    <w:rsid w:val="00011919"/>
    <w:rsid w:val="000169D5"/>
    <w:rsid w:val="000178EE"/>
    <w:rsid w:val="001E01E2"/>
    <w:rsid w:val="00236C15"/>
    <w:rsid w:val="002531AD"/>
    <w:rsid w:val="00295F69"/>
    <w:rsid w:val="002B246A"/>
    <w:rsid w:val="002C621D"/>
    <w:rsid w:val="00320819"/>
    <w:rsid w:val="00325BD7"/>
    <w:rsid w:val="003446E9"/>
    <w:rsid w:val="00356923"/>
    <w:rsid w:val="00370D9D"/>
    <w:rsid w:val="003F306C"/>
    <w:rsid w:val="00464FC9"/>
    <w:rsid w:val="004707FF"/>
    <w:rsid w:val="00485129"/>
    <w:rsid w:val="00490A63"/>
    <w:rsid w:val="004C02DD"/>
    <w:rsid w:val="00524E9F"/>
    <w:rsid w:val="006206F4"/>
    <w:rsid w:val="006371B6"/>
    <w:rsid w:val="00690B13"/>
    <w:rsid w:val="006E3192"/>
    <w:rsid w:val="00711009"/>
    <w:rsid w:val="007B5319"/>
    <w:rsid w:val="007C13C1"/>
    <w:rsid w:val="00895540"/>
    <w:rsid w:val="008D1535"/>
    <w:rsid w:val="00914520"/>
    <w:rsid w:val="0091576B"/>
    <w:rsid w:val="00923014"/>
    <w:rsid w:val="00985A7F"/>
    <w:rsid w:val="009C745A"/>
    <w:rsid w:val="009D4B0A"/>
    <w:rsid w:val="009F5BEB"/>
    <w:rsid w:val="00A00716"/>
    <w:rsid w:val="00A67939"/>
    <w:rsid w:val="00AF1E92"/>
    <w:rsid w:val="00B15A47"/>
    <w:rsid w:val="00C319D2"/>
    <w:rsid w:val="00D239F7"/>
    <w:rsid w:val="00DE626B"/>
    <w:rsid w:val="00E12F91"/>
    <w:rsid w:val="00EE66F0"/>
    <w:rsid w:val="00F2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1F86D3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1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,1_literowka Znak,Literowanie Znak,Preambuła Znak,Data wydania,List Paragraph,1_literowka,Literowanie,Preambuła,Akapit z listą;1_literowka,Podsis rysunku,Bullet Number,lp1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,1_literowka Znak Znak,Literowanie Znak Znak,Preambuła Znak Znak,Data wydania Znak,List Paragraph Znak,1_literowka Znak1,Literowanie Znak1"/>
    <w:link w:val="Akapitzlist"/>
    <w:uiPriority w:val="34"/>
    <w:locked/>
    <w:rsid w:val="00C319D2"/>
    <w:rPr>
      <w:rFonts w:eastAsiaTheme="minorHAnsi"/>
      <w:lang w:eastAsia="en-US"/>
    </w:rPr>
  </w:style>
  <w:style w:type="paragraph" w:customStyle="1" w:styleId="Default">
    <w:name w:val="Default"/>
    <w:rsid w:val="000119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119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485129"/>
    <w:pPr>
      <w:spacing w:after="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8512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39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9F7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239F7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D239F7"/>
    <w:rPr>
      <w:rFonts w:ascii="Times New Roman" w:eastAsia="Times New Roman" w:hAnsi="Times New Roman" w:cs="Times New Roman"/>
      <w:sz w:val="20"/>
      <w:szCs w:val="24"/>
    </w:rPr>
  </w:style>
  <w:style w:type="character" w:styleId="Odwoanieprzypisudolnego">
    <w:name w:val="footnote reference"/>
    <w:uiPriority w:val="99"/>
    <w:rsid w:val="00D239F7"/>
    <w:rPr>
      <w:vertAlign w:val="superscript"/>
    </w:rPr>
  </w:style>
  <w:style w:type="paragraph" w:customStyle="1" w:styleId="Nagwekdospisu">
    <w:name w:val="Nagłówek do spisu"/>
    <w:basedOn w:val="Normalny"/>
    <w:qFormat/>
    <w:rsid w:val="00D239F7"/>
    <w:pPr>
      <w:widowControl w:val="0"/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b/>
      <w:color w:val="auto"/>
      <w:sz w:val="24"/>
      <w:szCs w:val="24"/>
    </w:rPr>
  </w:style>
  <w:style w:type="paragraph" w:customStyle="1" w:styleId="Nagwek1dospisu">
    <w:name w:val="Nagłówek 1 do spisu"/>
    <w:basedOn w:val="Akapitzlist"/>
    <w:link w:val="Nagwek1dospisuZnak"/>
    <w:qFormat/>
    <w:rsid w:val="00D239F7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11">
    <w:name w:val="1.1.1"/>
    <w:basedOn w:val="Normalny"/>
    <w:link w:val="111Znak"/>
    <w:qFormat/>
    <w:rsid w:val="00D239F7"/>
    <w:pPr>
      <w:tabs>
        <w:tab w:val="left" w:pos="993"/>
      </w:tabs>
      <w:spacing w:after="0" w:line="360" w:lineRule="auto"/>
      <w:ind w:left="1701" w:hanging="708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111Znak">
    <w:name w:val="1.1.1 Znak"/>
    <w:link w:val="111"/>
    <w:rsid w:val="00D239F7"/>
    <w:rPr>
      <w:rFonts w:ascii="Times New Roman" w:eastAsia="Times New Roman" w:hAnsi="Times New Roman" w:cs="Times New Roman"/>
      <w:sz w:val="26"/>
      <w:szCs w:val="26"/>
    </w:rPr>
  </w:style>
  <w:style w:type="character" w:customStyle="1" w:styleId="Nagwek1dospisuZnak">
    <w:name w:val="Nagłówek 1 do spisu Znak"/>
    <w:link w:val="Nagwek1dospisu"/>
    <w:rsid w:val="00D239F7"/>
    <w:rPr>
      <w:rFonts w:ascii="Arial" w:eastAsia="Times New Roman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30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23014"/>
    <w:rPr>
      <w:rFonts w:ascii="Calibri" w:eastAsia="Calibri" w:hAnsi="Calibri" w:cs="Calibri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2301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23014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rsid w:val="0091576B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15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2rblog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platformazakupowa.pl/pn/2rblog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d1lVWWZNeXRNdlhWT0JMM2dEbDBYZWVSYWJPaFZjU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7f1gXpjsULnqqYAeD2h3zv/OgLFC5Hwjcn3l8kO3Ers=</DigestValue>
      </Reference>
      <Reference URI="#INFO">
        <DigestMethod Algorithm="http://www.w3.org/2001/04/xmlenc#sha256"/>
        <DigestValue>L7/lmHf/uLn46i1R3HMxljuAlqixW5YWoaFpr67eqgg=</DigestValue>
      </Reference>
    </SignedInfo>
    <SignatureValue>hxy0fpS1NDN/32TcwK9k/h28fMFedF3uD4gJf8uROWR6DLP2Oj5aNXfVOA8SHRzdzHyMBeh5lB5+id+Dd6T1YQ==</SignatureValue>
    <Object Id="INFO">
      <ArrayOfString xmlns:xsd="http://www.w3.org/2001/XMLSchema" xmlns:xsi="http://www.w3.org/2001/XMLSchema-instance" xmlns="">
        <string>IwYUYfMytMvXVOBL3gDl0XeeRabOhVcQ</string>
      </ArrayOfString>
    </Object>
  </Signature>
</WrappedLabelInfo>
</file>

<file path=customXml/itemProps1.xml><?xml version="1.0" encoding="utf-8"?>
<ds:datastoreItem xmlns:ds="http://schemas.openxmlformats.org/officeDocument/2006/customXml" ds:itemID="{48FA5CAE-F249-44B7-8C2D-85054F766E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60096-9D5A-4925-9088-6B94ED2CDEE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766C24E-D38B-4942-81AB-4223382F620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26</Pages>
  <Words>6008</Words>
  <Characters>40651</Characters>
  <Application>Microsoft Office Word</Application>
  <DocSecurity>0</DocSecurity>
  <Lines>1298</Lines>
  <Paragraphs>484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Nadrowski Kamil</cp:lastModifiedBy>
  <cp:revision>22</cp:revision>
  <dcterms:created xsi:type="dcterms:W3CDTF">2024-12-13T10:19:00Z</dcterms:created>
  <dcterms:modified xsi:type="dcterms:W3CDTF">2026-01-21T07:32:00Z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145bb8c8-a3ca-430e-88b4-497c561688e0</vt:lpwstr>
  </property>
  <property fmtid="{D5CDD505-2E9C-101B-9397-08002B2CF9AE}" pid="3" name="bjSaver">
    <vt:lpwstr>lkPyXi9be7ON5YYKBTrrtg5M7l76s9sN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Kuba Katarzyna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10.30.141.39</vt:lpwstr>
  </property>
</Properties>
</file>